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EA" w:rsidRDefault="007925AD" w:rsidP="00DB78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</w:t>
      </w:r>
      <w:r w:rsidR="00D13051" w:rsidRPr="00DB7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тика </w:t>
      </w:r>
      <w:r w:rsidR="00BD1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bookmarkStart w:id="0" w:name="_GoBack"/>
      <w:bookmarkEnd w:id="0"/>
      <w:r w:rsidR="00D13051" w:rsidRPr="00DB787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IB</w:t>
      </w:r>
      <w:r w:rsidR="0094242E" w:rsidRPr="00DB7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0D77" w:rsidRDefault="00690AB0" w:rsidP="00DB7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0D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Левченко Олег Анатольевич, </w:t>
      </w:r>
    </w:p>
    <w:p w:rsidR="00690AB0" w:rsidRPr="00020D77" w:rsidRDefault="00690AB0" w:rsidP="00DB78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20D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учитель информатики МАОУ СМТЛ г.о. Самара</w:t>
      </w:r>
    </w:p>
    <w:p w:rsidR="00DF0AA9" w:rsidRPr="00DB787B" w:rsidRDefault="00EC3296" w:rsidP="00DB78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r w:rsidR="00AF1CA1" w:rsidRPr="00DB787B">
        <w:rPr>
          <w:rStyle w:val="a8"/>
          <w:rFonts w:ascii="Times New Roman" w:eastAsia="Times New Roman" w:hAnsi="Times New Roman" w:cs="Times New Roman"/>
          <w:sz w:val="28"/>
          <w:szCs w:val="28"/>
          <w:lang w:val="en-US" w:eastAsia="ru-RU"/>
        </w:rPr>
        <w:footnoteReference w:id="1"/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AA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 w:rsidR="00DF0AA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«Информатика»</w:t>
      </w:r>
      <w:r w:rsidR="008B67B4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Всё, относящееся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7398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="0047398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A2C4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</w:t>
      </w:r>
      <w:r w:rsidR="008B67B4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CA2C4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</w:t>
      </w:r>
      <w:r w:rsidR="00493BC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="006E704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7B4"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r w:rsidR="008B67B4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</w:t>
      </w:r>
      <w:r w:rsidR="008B67B4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7B4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независимые линии, </w:t>
      </w:r>
      <w:r w:rsidR="006E704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которых можно перевести как «Информационные технологии в глобальном обществе» и «Компьютеристика». </w:t>
      </w:r>
      <w:r w:rsidR="00CA2C4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целесообразность </w:t>
      </w:r>
      <w:r w:rsidR="00470A6F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возможность</w:t>
      </w:r>
      <w:r w:rsidR="00CA2C4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</w:t>
      </w:r>
      <w:r w:rsidR="00470A6F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для российской школы</w:t>
      </w:r>
      <w:r w:rsidR="005F4903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25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</w:t>
      </w:r>
      <w:r w:rsidR="005F4903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преемственности програ</w:t>
      </w:r>
      <w:r w:rsidR="00470A6F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F4903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A2C4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AA9" w:rsidRPr="00DB787B" w:rsidRDefault="007A125E" w:rsidP="00DB78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линия</w:t>
      </w:r>
      <w:r w:rsidR="006E704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 преимущественно гуманитарный характер, касается политических, правовых и технологических (в общем смысле) аспектов процесса информатизации общества </w:t>
      </w:r>
      <w:r w:rsidR="006E7041" w:rsidRPr="00DB7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без опоры на информатику как науку</w:t>
      </w:r>
      <w:r w:rsidR="006E704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925AD" w:rsidRPr="00DB787B" w:rsidRDefault="009F24C6" w:rsidP="00DB787B">
      <w:pPr>
        <w:pBdr>
          <w:bottom w:val="single" w:sz="4" w:space="1" w:color="auto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</w:t>
      </w:r>
      <w:r w:rsidR="006E704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глубоки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E704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E704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E704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данным</w:t>
      </w:r>
      <w:r w:rsidR="0094242E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проблемам в нашей стране и за Р</w:t>
      </w:r>
      <w:r w:rsidR="006E704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убежом</w:t>
      </w:r>
      <w:r w:rsidR="00493BC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законов</w:t>
      </w:r>
      <w:r w:rsidR="00DF0AA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E704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AA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</w:t>
      </w:r>
      <w:r w:rsidR="006E704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внутренние противоречия</w:t>
      </w:r>
      <w:r w:rsidR="00493BC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присущие этой</w:t>
      </w:r>
      <w:r w:rsidR="006E704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BC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линии, </w:t>
      </w:r>
      <w:r w:rsidR="00DF0AA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ее в </w:t>
      </w:r>
      <w:r w:rsidR="001F19FF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E266A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="00DF0AA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нецелесообразно</w:t>
      </w:r>
      <w:r w:rsidR="00493BC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4418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DF0AA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266A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зитивных</w:t>
      </w:r>
      <w:r w:rsidR="00DF0AA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аспектов</w:t>
      </w:r>
      <w:r w:rsidR="007A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линии выделим</w:t>
      </w:r>
      <w:r w:rsidR="00493BC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отношения к компьютеризации общества в единстве с ее последствиями для </w:t>
      </w:r>
      <w:r w:rsidR="00E266A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493BC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первую очередь, и для индивидуума – во вторую. </w:t>
      </w:r>
      <w:r w:rsidR="003236C0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Вряд </w:t>
      </w:r>
      <w:r w:rsidR="0047398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7A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составители учебника по эт</w:t>
      </w:r>
      <w:r w:rsidR="00A91A30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предмету понимают эти последствия, как и вообще кто-либо. Слишком ма</w:t>
      </w:r>
      <w:r w:rsidR="005D4418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ло прошло времени с начала всеобщей</w:t>
      </w:r>
      <w:r w:rsidR="00A91A30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информатизации и слишком быстро всё меняется</w:t>
      </w:r>
      <w:r w:rsidR="001F19FF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Вовсе</w:t>
      </w:r>
      <w:r w:rsidR="0047398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обязательно</w:t>
      </w:r>
      <w:r w:rsidR="00A91A30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кража миллиардов со </w:t>
      </w:r>
      <w:r w:rsidR="001F19FF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счетов в банке</w:t>
      </w:r>
      <w:r w:rsidR="00A91A30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98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A91A30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</w:t>
      </w:r>
      <w:r w:rsidR="0047398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91A30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47398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ó</w:t>
      </w:r>
      <w:r w:rsidR="00A91A30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льшие последствия для Человечества, чем </w:t>
      </w:r>
      <w:r w:rsidR="001F19FF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экспансия смартфонов</w:t>
      </w:r>
      <w:r w:rsidR="00463A24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7A12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</w:t>
      </w:r>
      <w:r w:rsidR="00A91A30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сследования</w:t>
      </w:r>
      <w:r w:rsidR="007A125E">
        <w:rPr>
          <w:rFonts w:ascii="Times New Roman" w:eastAsia="Times New Roman" w:hAnsi="Times New Roman" w:cs="Times New Roman"/>
          <w:sz w:val="28"/>
          <w:szCs w:val="28"/>
          <w:lang w:eastAsia="ru-RU"/>
        </w:rPr>
        <w:t>м,</w:t>
      </w:r>
      <w:r w:rsidR="00A91A30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медийная нагрузка от смартфона делает невозможным </w:t>
      </w:r>
      <w:r w:rsidR="007A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ученика </w:t>
      </w:r>
      <w:r w:rsidR="00A91A30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нормальное восприятие урока мозг</w:t>
      </w:r>
      <w:r w:rsidR="007A125E">
        <w:rPr>
          <w:rFonts w:ascii="Times New Roman" w:eastAsia="Times New Roman" w:hAnsi="Times New Roman" w:cs="Times New Roman"/>
          <w:sz w:val="28"/>
          <w:szCs w:val="28"/>
          <w:lang w:eastAsia="ru-RU"/>
        </w:rPr>
        <w:t>ом,</w:t>
      </w:r>
      <w:r w:rsidR="00A91A30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0AA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заставляет его фильтровать медиапоток, </w:t>
      </w:r>
      <w:r w:rsidR="007A12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8474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секая</w:t>
      </w:r>
      <w:r w:rsidR="00DF0AA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474E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утомляет больше всего</w:t>
      </w:r>
      <w:r w:rsidR="00E266A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</w:t>
      </w:r>
      <w:r w:rsidR="00B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</w:t>
      </w:r>
      <w:r w:rsidR="00E266A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</w:t>
      </w:r>
      <w:r w:rsidR="00463A24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0AA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0920" w:rsidRPr="00DB787B" w:rsidRDefault="00A7444C" w:rsidP="00DB78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Вторая линия больше соответствует отечественной программе, </w:t>
      </w:r>
      <w:r w:rsidR="00CF48A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тому же с 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недавнего времени здесь </w:t>
      </w:r>
      <w:r w:rsidR="0047398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</w:t>
      </w:r>
      <w:r w:rsidR="006F5490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выбор четыре профиля: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529"/>
      </w:tblGrid>
      <w:tr w:rsidR="00E266AA" w:rsidRPr="00DB787B" w:rsidTr="00E266AA">
        <w:tc>
          <w:tcPr>
            <w:tcW w:w="4957" w:type="dxa"/>
          </w:tcPr>
          <w:p w:rsidR="00E266AA" w:rsidRPr="00DB787B" w:rsidRDefault="009F24C6" w:rsidP="00DB787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="00E266AA" w:rsidRPr="00DB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Базы данных; </w:t>
            </w:r>
          </w:p>
          <w:p w:rsidR="00E266AA" w:rsidRPr="00DB787B" w:rsidRDefault="00E266AA" w:rsidP="00DB787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</w:t>
            </w: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Моделирование и симуляция;</w:t>
            </w:r>
          </w:p>
        </w:tc>
        <w:tc>
          <w:tcPr>
            <w:tcW w:w="4670" w:type="dxa"/>
          </w:tcPr>
          <w:p w:rsidR="00E266AA" w:rsidRPr="00DB787B" w:rsidRDefault="00E266AA" w:rsidP="00DB787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с) </w:t>
            </w: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Web</w:t>
            </w: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разработки; </w:t>
            </w:r>
          </w:p>
          <w:p w:rsidR="00E266AA" w:rsidRPr="00DB787B" w:rsidRDefault="00E266AA" w:rsidP="00DB787B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</w:t>
            </w: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ООП.</w:t>
            </w:r>
          </w:p>
        </w:tc>
      </w:tr>
    </w:tbl>
    <w:p w:rsidR="006B0920" w:rsidRPr="00DB787B" w:rsidRDefault="00901EAA" w:rsidP="00DB78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</w:t>
      </w:r>
      <w:r w:rsidR="009C24A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 отечественную программу, но с малым ко</w:t>
      </w:r>
      <w:r w:rsidR="005A7DA2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личеством часов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7DA2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304D4"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r w:rsidR="00DA62A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4A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есть</w:t>
      </w:r>
      <w:r w:rsidR="005A7DA2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9C24A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базовой ч</w:t>
      </w:r>
      <w:r w:rsidR="008B67B4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</w:t>
      </w:r>
      <w:r w:rsidR="009C24A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A7DA2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7B4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последующим углублением</w:t>
      </w:r>
      <w:r w:rsidR="00922802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</w:t>
      </w:r>
      <w:r w:rsidR="005A7DA2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</w:t>
      </w:r>
      <w:r w:rsidR="00C50AC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удобно </w:t>
      </w:r>
      <w:r w:rsidR="0029376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0AC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профильном обучении</w:t>
      </w:r>
      <w:r w:rsidR="0029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B67B4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A62A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азы данных </w:t>
      </w:r>
      <w:r w:rsidR="005A7DA2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9001B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ыбирают</w:t>
      </w:r>
      <w:r w:rsidR="00C50AC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60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62A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</w:t>
      </w:r>
      <w:r w:rsidR="002966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сты»</w:t>
      </w:r>
      <w:r w:rsidR="00DA62A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C50AC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</w:t>
      </w:r>
      <w:r w:rsidR="0029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предпочитают на</w:t>
      </w:r>
      <w:r w:rsidR="00C50AC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2A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естественно-научном</w:t>
      </w:r>
      <w:r w:rsidR="0029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профиле</w:t>
      </w:r>
      <w:r w:rsidR="00DA62A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2966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лежит в основе</w:t>
      </w:r>
      <w:r w:rsidR="00DA62A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</w:t>
      </w:r>
      <w:r w:rsidR="002966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DA62A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</w:t>
      </w:r>
      <w:r w:rsidR="002966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62A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тому же именно этот компонент важен </w:t>
      </w:r>
      <w:r w:rsidR="002966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DA62A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ЕГЭ по информатике</w:t>
      </w:r>
      <w:r w:rsidR="007233C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0AC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33C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курса </w:t>
      </w:r>
      <w:r w:rsidR="007233C7"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r w:rsidR="007233C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6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 среднем звене</w:t>
      </w:r>
      <w:r w:rsidR="007233C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="007233C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="00247DC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</w:t>
      </w:r>
      <w:r w:rsidR="007233C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содержание не всегда совпадает</w:t>
      </w:r>
      <w:r w:rsidR="002966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4639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50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информатика </w:t>
      </w:r>
      <w:r w:rsidR="006B2506" w:rsidRPr="00DB787B">
        <w:rPr>
          <w:rFonts w:ascii="Times New Roman" w:hAnsi="Times New Roman" w:cs="Times New Roman"/>
          <w:color w:val="000000"/>
          <w:sz w:val="28"/>
          <w:szCs w:val="28"/>
        </w:rPr>
        <w:t xml:space="preserve">ориентирована как на научный, так и на практический подходы в работе с </w:t>
      </w:r>
      <w:r w:rsidR="006B2506" w:rsidRPr="00DB787B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информацией</w:t>
      </w:r>
      <w:r w:rsidR="0078474E">
        <w:rPr>
          <w:rFonts w:ascii="Times New Roman" w:hAnsi="Times New Roman" w:cs="Times New Roman"/>
          <w:color w:val="000000"/>
          <w:sz w:val="28"/>
          <w:szCs w:val="28"/>
        </w:rPr>
        <w:t>, сочета</w:t>
      </w:r>
      <w:r w:rsidR="006B2506" w:rsidRPr="00DB787B">
        <w:rPr>
          <w:rFonts w:ascii="Times New Roman" w:hAnsi="Times New Roman" w:cs="Times New Roman"/>
          <w:color w:val="000000"/>
          <w:sz w:val="28"/>
          <w:szCs w:val="28"/>
        </w:rPr>
        <w:t>я фундаментальные ко</w:t>
      </w:r>
      <w:r w:rsidR="009F24C6" w:rsidRPr="00DB787B">
        <w:rPr>
          <w:rFonts w:ascii="Times New Roman" w:hAnsi="Times New Roman" w:cs="Times New Roman"/>
          <w:color w:val="000000"/>
          <w:sz w:val="28"/>
          <w:szCs w:val="28"/>
        </w:rPr>
        <w:t>мпоненты</w:t>
      </w:r>
      <w:r w:rsidR="006B2506" w:rsidRPr="00DB78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233C7" w:rsidRPr="00DB787B">
        <w:rPr>
          <w:rFonts w:ascii="Times New Roman" w:hAnsi="Times New Roman" w:cs="Times New Roman"/>
          <w:color w:val="000000"/>
          <w:sz w:val="28"/>
          <w:szCs w:val="28"/>
        </w:rPr>
        <w:t xml:space="preserve">такие, как </w:t>
      </w:r>
      <w:r w:rsidR="006B2506" w:rsidRPr="00DB787B">
        <w:rPr>
          <w:rFonts w:ascii="Times New Roman" w:hAnsi="Times New Roman" w:cs="Times New Roman"/>
          <w:color w:val="000000"/>
          <w:sz w:val="28"/>
          <w:szCs w:val="28"/>
        </w:rPr>
        <w:t>дис</w:t>
      </w:r>
      <w:r w:rsidR="007233C7" w:rsidRPr="00DB787B">
        <w:rPr>
          <w:rFonts w:ascii="Times New Roman" w:hAnsi="Times New Roman" w:cs="Times New Roman"/>
          <w:color w:val="000000"/>
          <w:sz w:val="28"/>
          <w:szCs w:val="28"/>
        </w:rPr>
        <w:t>кретная математика и теория</w:t>
      </w:r>
      <w:r w:rsidR="006B2506" w:rsidRPr="00DB787B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 со способами хранения, передачи и обработки информации как с помощью устройств, так и в живой природе и обществе.</w:t>
      </w:r>
      <w:r w:rsidR="0084639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50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Компьютеристика </w:t>
      </w:r>
      <w:r w:rsidR="0078474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только устройства и алгоритмы</w:t>
      </w:r>
      <w:r w:rsidR="006B250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598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B250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решения задачи</w:t>
      </w:r>
      <w:r w:rsidR="00D8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8 класс, типа:</w:t>
      </w:r>
      <w:r w:rsidR="006B250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«какое количество информации получено при извлечени</w:t>
      </w:r>
      <w:r w:rsidR="0094242E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 мешка, содержащего три</w:t>
      </w:r>
      <w:r w:rsidR="0038481F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</w:t>
      </w:r>
      <w:r w:rsidR="006C4A9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каждый из которых</w:t>
      </w:r>
      <w:r w:rsidR="0038481F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черный или белый, одного мяча</w:t>
      </w:r>
      <w:r w:rsidR="006B250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A9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черного цвета?» знаний в объеме программы </w:t>
      </w:r>
      <w:r w:rsidR="00AF1CA1"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r w:rsidR="006C4A9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недостато</w:t>
      </w:r>
      <w:r w:rsidR="0078474E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</w:t>
      </w:r>
      <w:r w:rsidR="00D8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4242E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 значит, что за Р</w:t>
      </w:r>
      <w:r w:rsidR="006C4A9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убежом </w:t>
      </w:r>
      <w:r w:rsidR="00230FFE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ученики </w:t>
      </w:r>
      <w:r w:rsidR="006C4A9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9077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смогут решить </w:t>
      </w:r>
      <w:r w:rsidR="00D8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</w:t>
      </w:r>
      <w:r w:rsidR="0009077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задачу </w:t>
      </w:r>
      <w:r w:rsidR="0078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просто </w:t>
      </w:r>
      <w:r w:rsidR="00D859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</w:t>
      </w:r>
      <w:r w:rsidR="006C4A9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CA1"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r w:rsidR="0078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D8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изучают, как и многого </w:t>
      </w:r>
      <w:r w:rsidR="00EE07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r w:rsidR="006C4A9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4242E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есть </w:t>
      </w:r>
      <w:r w:rsidR="006C4A9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</w:t>
      </w:r>
      <w:r w:rsidR="00D8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</w:t>
      </w:r>
      <w:r w:rsidR="006C4A9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29E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144BA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льзя</w:t>
      </w:r>
      <w:r w:rsidR="00230FFE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</w:t>
      </w:r>
      <w:r w:rsidR="008F29E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CA1"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r w:rsidR="0014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9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</w:t>
      </w:r>
      <w:r w:rsidR="00C0574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теоретический </w:t>
      </w:r>
      <w:r w:rsidR="008F29E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</w:t>
      </w:r>
      <w:r w:rsidR="00C0574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D8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8F29E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сообщении «мама мыла милу мылом», хотя </w:t>
      </w:r>
      <w:r w:rsidR="00D85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F29E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зад</w:t>
      </w:r>
      <w:r w:rsidR="00D8598D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</w:t>
      </w:r>
      <w:r w:rsidR="008F29E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8 класс. </w:t>
      </w:r>
    </w:p>
    <w:p w:rsidR="00C61B08" w:rsidRPr="00DB787B" w:rsidRDefault="00F161B6" w:rsidP="00BA5E2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сдаче ЕГЭ ни один</w:t>
      </w:r>
      <w:r w:rsidR="008F29E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перечис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ленный компонент курса</w:t>
      </w:r>
      <w:r w:rsidR="008F29E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</w:t>
      </w:r>
      <w:r w:rsidR="008F29E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востребован, но его </w:t>
      </w:r>
      <w:r w:rsidR="005A2E6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</w:t>
      </w:r>
      <w:r w:rsidR="008F29E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него</w:t>
      </w:r>
      <w:r w:rsidR="00EE070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="00C04A0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29ED" w:rsidRPr="00DB7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мож</w:t>
      </w:r>
      <w:r w:rsidR="00C04A0D" w:rsidRPr="00DB7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</w:t>
      </w:r>
      <w:r w:rsidR="008F29ED" w:rsidRPr="00DB7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ПЕРЕМЕСТИТЬ </w:t>
      </w:r>
      <w:r w:rsidR="00C04A0D" w:rsidRPr="00DB7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смежный курс</w:t>
      </w:r>
      <w:r w:rsidR="009E52BC" w:rsidRPr="00DB7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или среднее звено</w:t>
      </w:r>
      <w:r w:rsidR="00C04A0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7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смежный курс</w:t>
      </w:r>
      <w:r w:rsidR="009E52BC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5304BB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проектно</w:t>
      </w:r>
      <w:r w:rsidR="00C0498D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деятельности», но переместить</w:t>
      </w:r>
      <w:r w:rsidR="005A2E6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49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не</w:t>
      </w:r>
      <w:r w:rsidR="005304BB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E6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 </w:t>
      </w:r>
      <w:r w:rsidR="005304BB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</w:t>
      </w:r>
      <w:r w:rsidR="009E52BC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информации, а элементы ИКТ</w:t>
      </w:r>
      <w:r w:rsidR="005304BB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7B9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точнее</w:t>
      </w:r>
      <w:r w:rsidR="005304BB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E07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</w:t>
      </w:r>
      <w:r w:rsidR="005304BB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 офисных технол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огий и практикум работы</w:t>
      </w:r>
      <w:r w:rsidR="00905F1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</w:t>
      </w:r>
      <w:r w:rsidR="005304BB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компонентами. </w:t>
      </w:r>
      <w:r w:rsidR="009E52BC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7B0D3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E6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 ученикам</w:t>
      </w:r>
      <w:r w:rsidR="00EF5C3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A2E6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полезно</w:t>
      </w:r>
      <w:r w:rsidR="007B0D3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C3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</w:t>
      </w:r>
      <w:r w:rsidR="007B0D3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ведущим проекты</w:t>
      </w:r>
      <w:r w:rsidR="00EB5CA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7B0D3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77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преподающим</w:t>
      </w:r>
      <w:r w:rsidR="007B0D3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ОПД</w:t>
      </w:r>
      <w:r w:rsidR="0009077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0D3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</w:t>
      </w:r>
      <w:r w:rsidR="005A2E6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84B5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EE070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глубже из</w:t>
      </w:r>
      <w:r w:rsidR="005A2E6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</w:t>
      </w:r>
      <w:r w:rsidR="007B0D3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70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A2E6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35E2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B59" w:rsidRPr="00BA5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неявно </w:t>
      </w:r>
      <w:r w:rsidR="00274CAA" w:rsidRPr="00BA5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реализу</w:t>
      </w:r>
      <w:r w:rsidR="005A2E6A" w:rsidRPr="00BA5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="00F84B59" w:rsidRPr="00BA5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D35E2" w:rsidRPr="00BA5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курсы повыш</w:t>
      </w:r>
      <w:r w:rsidR="00C61B08" w:rsidRPr="00BA5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ения квалификации</w:t>
      </w:r>
      <w:r w:rsidR="00F84B5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B0D3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2BC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среднее звено </w:t>
      </w:r>
      <w:r w:rsidR="00EF5C3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удобно</w:t>
      </w:r>
      <w:r w:rsidR="00F84B5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5C3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алгебре логики</w:t>
      </w:r>
      <w:r w:rsidR="00F84B5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5C3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2BC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</w:t>
      </w:r>
      <w:r w:rsidR="00EF5C3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местить</w:t>
      </w:r>
      <w:r w:rsidR="009E52BC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A5E2B">
        <w:rPr>
          <w:rFonts w:ascii="Times New Roman" w:eastAsia="Times New Roman" w:hAnsi="Times New Roman" w:cs="Times New Roman"/>
          <w:sz w:val="28"/>
          <w:szCs w:val="28"/>
          <w:lang w:eastAsia="ru-RU"/>
        </w:rPr>
        <w:t>сжатие</w:t>
      </w:r>
      <w:r w:rsidR="009E52BC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F84B5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Такая практика</w:t>
      </w:r>
      <w:r w:rsidR="00274CA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</w:t>
      </w:r>
      <w:r w:rsidR="00EF5C3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применяется в профильных классах</w:t>
      </w:r>
      <w:r w:rsidR="00EE0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</w:t>
      </w:r>
      <w:r w:rsidR="00274CA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0D3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84B5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свободивши</w:t>
      </w:r>
      <w:r w:rsidR="00EB5CA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еся</w:t>
      </w:r>
      <w:r w:rsidR="00F84B5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часы</w:t>
      </w:r>
      <w:r w:rsidR="007B0D3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0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позволяют</w:t>
      </w:r>
      <w:r w:rsidR="00F84B59" w:rsidRPr="00DB7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совместить</w:t>
      </w:r>
      <w:r w:rsidR="007B0D39" w:rsidRPr="00DB7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E0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углубленную </w:t>
      </w:r>
      <w:r w:rsidR="007B0D39" w:rsidRPr="00DB7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</w:t>
      </w:r>
      <w:r w:rsidR="00B878A5" w:rsidRPr="00DB7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форматик</w:t>
      </w:r>
      <w:r w:rsidR="00EE0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B878A5" w:rsidRPr="00DB7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</w:t>
      </w:r>
      <w:r w:rsidR="007B0D39" w:rsidRPr="00DB7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5E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уровнем </w:t>
      </w:r>
      <w:r w:rsidR="007B0D39"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</w:t>
      </w:r>
      <w:r w:rsidR="007B0D39" w:rsidRPr="00DB7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F1CA1"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r w:rsidR="00C61B08" w:rsidRPr="00DB7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E07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сохранив</w:t>
      </w:r>
      <w:r w:rsidR="00C61B08" w:rsidRPr="00DB787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EE070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нагрузку</w:t>
      </w:r>
      <w:r w:rsidR="007B0D3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33CC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A0D" w:rsidRPr="00DB787B" w:rsidRDefault="00A87136" w:rsidP="00DB787B">
      <w:pPr>
        <w:pBdr>
          <w:bottom w:val="single" w:sz="4" w:space="1" w:color="auto"/>
        </w:pBd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1D35E2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E2746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E2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="00B878A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469"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="00E2746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8A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</w:t>
      </w:r>
      <w:r w:rsidR="00F84B5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существенно </w:t>
      </w:r>
      <w:r w:rsidR="00B878A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часовую нагрузку</w:t>
      </w:r>
      <w:r w:rsidR="00C62B8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значительно превысив допустимую общую нагрузку учащихся</w:t>
      </w:r>
      <w:r w:rsidR="00E2746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9ED" w:rsidRPr="00DB787B" w:rsidRDefault="00987B3A" w:rsidP="00DB78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</w:t>
      </w:r>
      <w:r w:rsidR="00144BA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аспект, требующий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B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A8713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8713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совместимости 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преемственности </w:t>
      </w:r>
      <w:r w:rsidR="00A8713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Информатики и Компьтеристики – </w:t>
      </w:r>
      <w:r w:rsidR="003D305E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програ</w:t>
      </w:r>
      <w:r w:rsidR="00F84B5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мм смежных дисциплин. Так, реализация</w:t>
      </w:r>
      <w:r w:rsidR="003D305E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Моделирования и симуляции</w:t>
      </w:r>
      <w:r w:rsidR="003D305E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E668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объёме </w:t>
      </w:r>
      <w:r w:rsidR="00AE668A"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r w:rsidR="00AE668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A6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</w:t>
      </w:r>
      <w:r w:rsidR="0014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</w:t>
      </w:r>
      <w:r w:rsidR="00AE668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D305E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68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68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</w:t>
      </w:r>
      <w:r w:rsidR="003D305E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дискретизац</w:t>
      </w:r>
      <w:r w:rsidR="00AE668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3D305E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представив </w:t>
      </w:r>
      <w:r w:rsidR="00144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AE668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соотношения</w:t>
      </w:r>
      <w:r w:rsidR="003D305E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дифференциально-интегральном виде. В частности, для моделирования химических процессов </w:t>
      </w:r>
      <w:r w:rsidR="009F24C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</w:t>
      </w:r>
      <w:r w:rsidR="003D305E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9F24C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и решать системы кинетических уравнений, а для моделирования в физике – физических законов, представленных диффуравнениями</w:t>
      </w:r>
      <w:r w:rsidR="0057297E" w:rsidRPr="00DB787B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D305E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не п</w:t>
      </w:r>
      <w:r w:rsidR="00233A7C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ереходить к высшей математик</w:t>
      </w:r>
      <w:r w:rsidR="00C3166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 моделировании процессов,</w:t>
      </w:r>
      <w:r w:rsidR="00233A7C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68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233A7C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</w:t>
      </w:r>
      <w:r w:rsidR="00AE668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="00233A7C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читься стационарными состояния</w:t>
      </w:r>
      <w:r w:rsidR="008D6C0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ми, то всё равно нужно</w:t>
      </w:r>
      <w:r w:rsidR="00233A7C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</w:t>
      </w:r>
      <w:r w:rsidR="00C3166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33A7C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вычислять определители матриц, записывать векторные и скалярные произведения, работать с комплексными числами. </w:t>
      </w:r>
      <w:r w:rsidR="001433C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что</w:t>
      </w:r>
      <w:r w:rsidR="008D6C0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68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компонентов</w:t>
      </w:r>
      <w:r w:rsidR="00233A7C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в математику </w:t>
      </w:r>
      <w:r w:rsidR="00233A7C"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r w:rsidR="0014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44A6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B5CA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аже </w:t>
      </w:r>
      <w:r w:rsidR="0014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3166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</w:t>
      </w:r>
      <w:r w:rsidR="00EB5CA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144B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4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</w:t>
      </w:r>
      <w:r w:rsidR="00EB5CA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B5CA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моделированием</w:t>
      </w:r>
      <w:r w:rsidR="00AE668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групповом</w:t>
      </w:r>
      <w:r w:rsidR="00C3166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AE668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3166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дополнительной математики </w:t>
      </w:r>
      <w:r w:rsidR="0014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равно </w:t>
      </w:r>
      <w:r w:rsidR="009F24C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C3166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обойтись</w:t>
      </w:r>
      <w:r w:rsidR="008D6C0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6D8E" w:rsidRPr="00DB787B" w:rsidRDefault="00EB5CA5" w:rsidP="00DB78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</w:t>
      </w:r>
      <w:r w:rsidR="00C3166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математике </w:t>
      </w:r>
      <w:r w:rsidR="00C31667"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r w:rsidR="00C3166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</w:t>
      </w:r>
      <w:r w:rsidR="00F2580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ряда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</w:t>
      </w:r>
      <w:r w:rsidR="00C3166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4701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нужных для 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ЕГЭ.</w:t>
      </w:r>
    </w:p>
    <w:p w:rsidR="003507B0" w:rsidRPr="00DB787B" w:rsidRDefault="00EB5CA5" w:rsidP="00DB78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</w:t>
      </w:r>
      <w:r w:rsidR="009F24C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</w:t>
      </w:r>
      <w:r w:rsidR="00C3166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опережающее изучение некоторых разделов математики необходимо уже в среднем звене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программы</w:t>
      </w:r>
      <w:r w:rsidR="00C31667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информатике.</w:t>
      </w:r>
      <w:r w:rsidR="008D5D6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качестве примера рассмотр</w:t>
      </w:r>
      <w:r w:rsidR="001238BE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две описанные выше задачи 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8 класс</w:t>
      </w:r>
      <w:r w:rsidR="008D5D6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33CD" w:rsidRDefault="008D5D6A" w:rsidP="001433CD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– задача о мячах.</w:t>
      </w:r>
      <w:r w:rsidR="003507B0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определению – «количество информации </w:t>
      </w:r>
      <w:r w:rsidR="0061724F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логарифм по основанию 2 относительного изменения энтропии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системы»</w:t>
      </w:r>
      <w:r w:rsidR="00144A6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(есть множество определений, но смысл совпадает)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 виде соотношения:</w:t>
      </w:r>
    </w:p>
    <w:p w:rsidR="00F5716A" w:rsidRDefault="008D5D6A" w:rsidP="00F5716A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I=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old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new</m:t>
                    </m:r>
                  </m:sub>
                </m:sSub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, </m:t>
            </m:r>
          </m:e>
        </m:func>
      </m:oMath>
      <w:r w:rsidR="00F5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1433C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</w:t>
      </w:r>
      <w:r w:rsidRPr="001433C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old</w:t>
      </w:r>
      <w:r w:rsidRPr="0014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433C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</w:t>
      </w:r>
      <w:r w:rsidRPr="001433C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new</w:t>
      </w:r>
      <w:r w:rsidR="0014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62B8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F5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состояний</w:t>
      </w:r>
      <w:r w:rsidRPr="0014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и после события.</w:t>
      </w:r>
    </w:p>
    <w:p w:rsidR="00247DC1" w:rsidRPr="001433CD" w:rsidRDefault="001433CD" w:rsidP="00F5716A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38481F" w:rsidRPr="0014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481F" w:rsidRPr="001433C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</w:t>
      </w:r>
      <w:r w:rsidR="0038481F" w:rsidRPr="001433C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old</w:t>
      </w:r>
      <w:r w:rsidR="0038481F" w:rsidRPr="0014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=4</w:t>
      </w:r>
      <w:r w:rsidR="0061724F" w:rsidRPr="0014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1724F" w:rsidRPr="0014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16A" w:rsidRPr="00F571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равновероятных</w:t>
      </w:r>
      <w:r w:rsidR="00F5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24F" w:rsidRPr="00143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</w:t>
      </w:r>
      <w:r w:rsidR="00F57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мячей</w:t>
      </w:r>
      <w:r w:rsidR="0061724F" w:rsidRPr="001433CD">
        <w:rPr>
          <w:rFonts w:ascii="Times New Roman" w:eastAsia="Times New Roman" w:hAnsi="Times New Roman" w:cs="Times New Roman"/>
          <w:sz w:val="28"/>
          <w:szCs w:val="28"/>
          <w:lang w:eastAsia="ru-RU"/>
        </w:rPr>
        <w:t>: «ччч, ббб, ччб, ббч»</w:t>
      </w:r>
      <w:r w:rsidR="0088584C" w:rsidRPr="001433CD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38481F" w:rsidRPr="0014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</w:t>
      </w:r>
      <w:r w:rsidR="0038481F" w:rsidRPr="001433CD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W</w:t>
      </w:r>
      <w:r w:rsidR="0038481F" w:rsidRPr="001433CD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new</w:t>
      </w:r>
      <w:r w:rsidR="0038481F" w:rsidRPr="0014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=3 – вариант «ббб» невозможен, так как извлечен мяч черного цвета. </w:t>
      </w:r>
    </w:p>
    <w:p w:rsidR="0038481F" w:rsidRPr="00DB787B" w:rsidRDefault="0038481F" w:rsidP="00DB78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Тогда:</w:t>
      </w:r>
      <w:r w:rsidR="00EB5CA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B5CA5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507B0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I=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uncPr>
          <m:fNam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2</m:t>
                </m:r>
              </m:sub>
            </m:sSub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old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W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new</m:t>
                    </m:r>
                  </m:sub>
                </m:sSub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=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log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fName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  <w:lang w:eastAsia="ru-RU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=0,415 бит. </m:t>
                </m:r>
              </m:e>
            </m:func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</m:e>
        </m:func>
      </m:oMath>
      <w:r w:rsidR="000C30B4" w:rsidRPr="00DB7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решена.</w:t>
      </w:r>
    </w:p>
    <w:p w:rsidR="003507B0" w:rsidRPr="00DB787B" w:rsidRDefault="001433CD" w:rsidP="001433CD">
      <w:pPr>
        <w:pStyle w:val="a4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r w:rsidR="00BA5E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минимума</w:t>
      </w:r>
      <w:r w:rsidR="00097AB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E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 формулу</w:t>
      </w:r>
      <w:r w:rsidR="003507B0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Шеннона:</w:t>
      </w:r>
    </w:p>
    <w:p w:rsidR="00B14945" w:rsidRPr="00DB787B" w:rsidRDefault="00911126" w:rsidP="00DB78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Σ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=-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f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∙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2</m:t>
                      </m:r>
                    </m:sub>
                  </m:sSub>
                </m:fName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p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i</m:t>
                      </m:r>
                    </m:sub>
                  </m:sSub>
                </m:e>
              </m:func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=-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b>
                      </m:sSub>
                    </m:fName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N</m:t>
                          </m:r>
                        </m:den>
                      </m:f>
                    </m:e>
                  </m:func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=</m:t>
                  </m:r>
                </m:e>
              </m:nary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i=1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i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∙</m:t>
                  </m:r>
                  <m:func>
                    <m:func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  <w:lang w:eastAsia="ru-RU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2</m:t>
                          </m:r>
                        </m:sub>
                      </m:sSub>
                    </m:fName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val="en-US" w:eastAsia="ru-RU"/>
                            </w:rPr>
                            <m:t>N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  <w:lang w:eastAsia="ru-RU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f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  <w:lang w:eastAsia="ru-RU"/>
                                </w:rPr>
                                <m:t>i</m:t>
                              </m:r>
                            </m:sub>
                          </m:sSub>
                        </m:den>
                      </m:f>
                    </m:e>
                  </m:func>
                </m:e>
              </m:nary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,</m:t>
              </m:r>
            </m:e>
          </m:nary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</m:t>
          </m:r>
        </m:oMath>
      </m:oMathPara>
    </w:p>
    <w:p w:rsidR="003507B0" w:rsidRPr="001433CD" w:rsidRDefault="00B14945" w:rsidP="00DB787B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где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>M-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мощность используемого алфавита;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w:br/>
          </m:r>
        </m:oMath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 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p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-вероятность встретить символ вида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i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в сообщении;</m:t>
          </m:r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w:br/>
          </m:r>
        </m:oMath>
        <m:oMath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       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f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N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- частота символов вида </m:t>
          </m:r>
          <m:r>
            <w:rPr>
              <w:rFonts w:ascii="Cambria Math" w:eastAsia="Times New Roman" w:hAnsi="Cambria Math" w:cs="Times New Roman"/>
              <w:sz w:val="28"/>
              <w:szCs w:val="28"/>
              <w:lang w:val="en-US" w:eastAsia="ru-RU"/>
            </w:rPr>
            <m:t xml:space="preserve">i </m:t>
          </m:r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в сообщении и их общее количество.</m:t>
          </m:r>
        </m:oMath>
      </m:oMathPara>
    </w:p>
    <w:p w:rsidR="00097AB9" w:rsidRPr="00DB787B" w:rsidRDefault="00097AB9" w:rsidP="00DB787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Заполним таблицу частот символов и произведем вычисления</w:t>
      </w:r>
      <w:r w:rsidR="00AE668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E668A" w:rsidRPr="00DB787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="00AE668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=20, </w:t>
      </w:r>
      <w:r w:rsidR="00AE668A" w:rsidRPr="00DB78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M</w:t>
      </w:r>
      <w:r w:rsidR="00AE668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=8)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2"/>
        <w:gridCol w:w="1143"/>
        <w:gridCol w:w="1044"/>
        <w:gridCol w:w="1002"/>
        <w:gridCol w:w="1002"/>
        <w:gridCol w:w="1006"/>
        <w:gridCol w:w="1002"/>
        <w:gridCol w:w="1002"/>
        <w:gridCol w:w="1002"/>
      </w:tblGrid>
      <w:tr w:rsidR="00980F7B" w:rsidRPr="00DB787B" w:rsidTr="00980F7B">
        <w:tc>
          <w:tcPr>
            <w:tcW w:w="1143" w:type="dxa"/>
          </w:tcPr>
          <w:p w:rsidR="00980F7B" w:rsidRPr="00DB787B" w:rsidRDefault="00956D8E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DB78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189" w:type="dxa"/>
          </w:tcPr>
          <w:p w:rsidR="00980F7B" w:rsidRPr="00DB787B" w:rsidRDefault="00980F7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053" w:type="dxa"/>
          </w:tcPr>
          <w:p w:rsidR="00980F7B" w:rsidRPr="00DB787B" w:rsidRDefault="00980F7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040" w:type="dxa"/>
          </w:tcPr>
          <w:p w:rsidR="00980F7B" w:rsidRPr="00DB787B" w:rsidRDefault="00980F7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040" w:type="dxa"/>
          </w:tcPr>
          <w:p w:rsidR="00980F7B" w:rsidRPr="00DB787B" w:rsidRDefault="00980F7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042" w:type="dxa"/>
          </w:tcPr>
          <w:p w:rsidR="00980F7B" w:rsidRPr="00DB787B" w:rsidRDefault="00980F7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040" w:type="dxa"/>
          </w:tcPr>
          <w:p w:rsidR="00980F7B" w:rsidRPr="00DB787B" w:rsidRDefault="00980F7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1040" w:type="dxa"/>
          </w:tcPr>
          <w:p w:rsidR="00980F7B" w:rsidRPr="00DB787B" w:rsidRDefault="00980F7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040" w:type="dxa"/>
          </w:tcPr>
          <w:p w:rsidR="00980F7B" w:rsidRPr="00DB787B" w:rsidRDefault="00980F7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</w:p>
        </w:tc>
      </w:tr>
      <w:tr w:rsidR="00980F7B" w:rsidRPr="00DB787B" w:rsidTr="00980F7B">
        <w:tc>
          <w:tcPr>
            <w:tcW w:w="1143" w:type="dxa"/>
          </w:tcPr>
          <w:p w:rsidR="00980F7B" w:rsidRPr="00DB787B" w:rsidRDefault="00980F7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</w:t>
            </w:r>
          </w:p>
        </w:tc>
        <w:tc>
          <w:tcPr>
            <w:tcW w:w="1189" w:type="dxa"/>
          </w:tcPr>
          <w:p w:rsidR="00980F7B" w:rsidRPr="00DB787B" w:rsidRDefault="00F06DD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53" w:type="dxa"/>
          </w:tcPr>
          <w:p w:rsidR="00980F7B" w:rsidRPr="00DB787B" w:rsidRDefault="00AF1CA1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="00980F7B" w:rsidRPr="00DB78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pace</w:t>
            </w:r>
          </w:p>
        </w:tc>
        <w:tc>
          <w:tcPr>
            <w:tcW w:w="1040" w:type="dxa"/>
          </w:tcPr>
          <w:p w:rsidR="00980F7B" w:rsidRPr="00DB787B" w:rsidRDefault="00293768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40" w:type="dxa"/>
          </w:tcPr>
          <w:p w:rsidR="00980F7B" w:rsidRPr="00DB787B" w:rsidRDefault="00293768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042" w:type="dxa"/>
          </w:tcPr>
          <w:p w:rsidR="00980F7B" w:rsidRPr="00DB787B" w:rsidRDefault="00F06DD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40" w:type="dxa"/>
          </w:tcPr>
          <w:p w:rsidR="00980F7B" w:rsidRPr="00DB787B" w:rsidRDefault="00293768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40" w:type="dxa"/>
          </w:tcPr>
          <w:p w:rsidR="00980F7B" w:rsidRPr="00DB787B" w:rsidRDefault="00F06DD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40" w:type="dxa"/>
          </w:tcPr>
          <w:p w:rsidR="00980F7B" w:rsidRPr="00DB787B" w:rsidRDefault="00293768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980F7B" w:rsidRPr="00DB787B" w:rsidTr="00980F7B">
        <w:tc>
          <w:tcPr>
            <w:tcW w:w="1143" w:type="dxa"/>
          </w:tcPr>
          <w:p w:rsidR="00980F7B" w:rsidRPr="00DB787B" w:rsidRDefault="00980F7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DB78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f</w:t>
            </w:r>
            <w:r w:rsidRPr="00DB787B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bscript"/>
                <w:lang w:val="en-US" w:eastAsia="ru-RU"/>
              </w:rPr>
              <w:t>i</w:t>
            </w:r>
          </w:p>
        </w:tc>
        <w:tc>
          <w:tcPr>
            <w:tcW w:w="1189" w:type="dxa"/>
          </w:tcPr>
          <w:p w:rsidR="00980F7B" w:rsidRPr="00DB787B" w:rsidRDefault="00980F7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53" w:type="dxa"/>
          </w:tcPr>
          <w:p w:rsidR="00980F7B" w:rsidRPr="00DB787B" w:rsidRDefault="00980F7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0" w:type="dxa"/>
          </w:tcPr>
          <w:p w:rsidR="00980F7B" w:rsidRPr="00DB787B" w:rsidRDefault="00980F7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0" w:type="dxa"/>
          </w:tcPr>
          <w:p w:rsidR="00980F7B" w:rsidRPr="00DB787B" w:rsidRDefault="00980F7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2" w:type="dxa"/>
          </w:tcPr>
          <w:p w:rsidR="00980F7B" w:rsidRPr="00DB787B" w:rsidRDefault="00980F7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0" w:type="dxa"/>
          </w:tcPr>
          <w:p w:rsidR="00980F7B" w:rsidRPr="00DB787B" w:rsidRDefault="00980F7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</w:tcPr>
          <w:p w:rsidR="00980F7B" w:rsidRPr="00DB787B" w:rsidRDefault="00980F7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</w:tcPr>
          <w:p w:rsidR="00980F7B" w:rsidRPr="00DB787B" w:rsidRDefault="00980F7B" w:rsidP="00724836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8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4945" w:rsidRPr="00F26339" w:rsidRDefault="00911126" w:rsidP="00293768">
      <w:pPr>
        <w:spacing w:before="60" w:after="6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I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Σ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=6∙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6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3∙3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3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+2∙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3∙1</m:t>
              </m:r>
            </m:e>
          </m:d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∙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funcPr>
            <m:fNam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</m:t>
                  </m:r>
                </m:sub>
              </m:sSub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20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1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≈55 бит</m:t>
          </m:r>
        </m:oMath>
      </m:oMathPara>
    </w:p>
    <w:p w:rsidR="00B14945" w:rsidRPr="00DB787B" w:rsidRDefault="00097AB9" w:rsidP="00DB78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Доказано, что невозможно сжатие информации без потерь с итоговым ее количеством меньшим того, что дает формула Шеннона. </w:t>
      </w:r>
      <w:r w:rsidRPr="00DB7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 решена.</w:t>
      </w:r>
    </w:p>
    <w:p w:rsidR="00097AB9" w:rsidRPr="00DB787B" w:rsidRDefault="00724836" w:rsidP="00724836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примеров следует</w:t>
      </w:r>
      <w:r w:rsidR="00097AB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 заданий</w:t>
      </w:r>
      <w:r w:rsidR="0041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учебника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93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информатики за</w:t>
      </w:r>
      <w:r w:rsidR="0041293C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8 класс</w:t>
      </w:r>
      <w:r w:rsidR="00097AB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93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логарифмы и теория</w:t>
      </w:r>
      <w:r w:rsidR="00097AB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вероятностей. Это н</w:t>
      </w:r>
      <w:r w:rsidR="0029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ужно </w:t>
      </w:r>
      <w:r w:rsidR="00097AB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программы </w:t>
      </w:r>
      <w:r w:rsidR="00AF1CA1"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r w:rsidR="00293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например, при оценке</w:t>
      </w:r>
      <w:r w:rsidR="00097AB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сложности алгоритмов в </w:t>
      </w:r>
      <w:r w:rsidR="00293768" w:rsidRPr="0041293C">
        <w:rPr>
          <w:rFonts w:ascii="Times New Roman" w:eastAsia="Times New Roman" w:hAnsi="Times New Roman" w:cs="Times New Roman"/>
          <w:b/>
          <w:i/>
          <w:sz w:val="32"/>
          <w:szCs w:val="28"/>
          <w:lang w:val="en-US" w:eastAsia="ru-RU"/>
        </w:rPr>
        <w:t>O</w:t>
      </w:r>
      <w:r w:rsidR="002937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</w:t>
      </w:r>
      <w:r w:rsidR="00A140D4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нотации.</w:t>
      </w:r>
    </w:p>
    <w:p w:rsidR="00243E99" w:rsidRPr="00DB787B" w:rsidRDefault="009636A3" w:rsidP="00DB787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уже сказано, реализация</w:t>
      </w:r>
      <w:r w:rsidR="00A140D4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r w:rsidRPr="0096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10-11 класс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невозможна</w:t>
      </w:r>
      <w:r w:rsidR="00A140D4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отказа от изучения одного или нескольких предметов российской прог</w:t>
      </w:r>
      <w:r w:rsidR="00AF088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раммы. В то же время </w:t>
      </w:r>
      <w:r w:rsidR="00243E9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F0886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E9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новым</w:t>
      </w:r>
      <w:r w:rsidR="00A140D4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 </w:t>
      </w:r>
      <w:r w:rsidR="000C30B4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образовании </w:t>
      </w:r>
      <w:r w:rsidR="00A140D4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допустимо</w:t>
      </w:r>
      <w:r w:rsidR="00A140D4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3E9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B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</w:t>
      </w:r>
      <w:r w:rsidR="00243E9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удалённое обучения также возможно, но, учитывая эпидемиологическую ситуацию и другие факторы последнего времени, </w:t>
      </w:r>
      <w:r w:rsidR="00ED125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ожидать изменений</w:t>
      </w:r>
      <w:r w:rsidR="00243E9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общей организации обучения по программам </w:t>
      </w:r>
      <w:r w:rsidR="00243E99"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r w:rsidR="00243E9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потому </w:t>
      </w:r>
      <w:r w:rsidR="00ED125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этого вопроса в данной работе является преждевремен</w:t>
      </w:r>
      <w:r w:rsidR="00243E9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D125D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43E9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1293C" w:rsidRPr="00DB787B" w:rsidRDefault="00810FAF" w:rsidP="004129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если сравнить отечественную углубленную программу по информатике и </w:t>
      </w:r>
      <w:r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Computer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Science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CA1"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IB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даже в объёме </w:t>
      </w:r>
      <w:r w:rsidRPr="00DB78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HL</w:t>
      </w:r>
      <w:r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можно отметить, что наша больше ориентирована на науку, а зарубежная – на технологию.</w:t>
      </w:r>
      <w:r w:rsidR="00111AD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0B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="00111AD9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попытаться взять лучшее от каждой из них.</w:t>
      </w:r>
      <w:r w:rsidR="00274CA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80B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Развернутая детализация</w:t>
      </w:r>
      <w:r w:rsidR="00274CA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п</w:t>
      </w:r>
      <w:r w:rsidR="0065080B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4CAA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36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с учетом преемственности курсов</w:t>
      </w:r>
      <w:r w:rsidR="0065080B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планируется, но требует существенно большего времени</w:t>
      </w:r>
      <w:r w:rsidR="00412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укладывается в объё</w:t>
      </w:r>
      <w:r w:rsidR="009636A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129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63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статьи</w:t>
      </w:r>
      <w:r w:rsidR="0065080B" w:rsidRPr="00DB7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sectPr w:rsidR="0041293C" w:rsidRPr="00DB787B" w:rsidSect="00E13A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26" w:rsidRDefault="00911126" w:rsidP="0057297E">
      <w:pPr>
        <w:spacing w:after="0" w:line="240" w:lineRule="auto"/>
      </w:pPr>
      <w:r>
        <w:separator/>
      </w:r>
    </w:p>
  </w:endnote>
  <w:endnote w:type="continuationSeparator" w:id="0">
    <w:p w:rsidR="00911126" w:rsidRDefault="00911126" w:rsidP="0057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26" w:rsidRDefault="00911126" w:rsidP="0057297E">
      <w:pPr>
        <w:spacing w:after="0" w:line="240" w:lineRule="auto"/>
      </w:pPr>
      <w:r>
        <w:separator/>
      </w:r>
    </w:p>
  </w:footnote>
  <w:footnote w:type="continuationSeparator" w:id="0">
    <w:p w:rsidR="00911126" w:rsidRDefault="00911126" w:rsidP="0057297E">
      <w:pPr>
        <w:spacing w:after="0" w:line="240" w:lineRule="auto"/>
      </w:pPr>
      <w:r>
        <w:continuationSeparator/>
      </w:r>
    </w:p>
  </w:footnote>
  <w:footnote w:id="1">
    <w:p w:rsidR="00AF1CA1" w:rsidRPr="007B7EF0" w:rsidRDefault="00AF1CA1" w:rsidP="0078474E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7B7EF0">
        <w:rPr>
          <w:rFonts w:ascii="Times New Roman" w:hAnsi="Times New Roman" w:cs="Times New Roman"/>
          <w:lang w:val="en-US"/>
        </w:rPr>
        <w:t>IB</w:t>
      </w:r>
      <w:r w:rsidRPr="007B7EF0">
        <w:rPr>
          <w:rFonts w:ascii="Times New Roman" w:hAnsi="Times New Roman" w:cs="Times New Roman"/>
        </w:rPr>
        <w:t xml:space="preserve"> </w:t>
      </w:r>
      <w:r w:rsidR="007B7EF0" w:rsidRPr="007B7EF0">
        <w:rPr>
          <w:rFonts w:ascii="Times New Roman" w:hAnsi="Times New Roman" w:cs="Times New Roman"/>
        </w:rPr>
        <w:t>(</w:t>
      </w:r>
      <w:r w:rsidRPr="007B7EF0">
        <w:rPr>
          <w:rFonts w:ascii="Times New Roman" w:hAnsi="Times New Roman" w:cs="Times New Roman"/>
          <w:lang w:val="en-US"/>
        </w:rPr>
        <w:t>International</w:t>
      </w:r>
      <w:r w:rsidRPr="007B7EF0">
        <w:rPr>
          <w:rFonts w:ascii="Times New Roman" w:hAnsi="Times New Roman" w:cs="Times New Roman"/>
        </w:rPr>
        <w:t xml:space="preserve"> </w:t>
      </w:r>
      <w:r w:rsidRPr="007B7EF0">
        <w:rPr>
          <w:rFonts w:ascii="Times New Roman" w:hAnsi="Times New Roman" w:cs="Times New Roman"/>
          <w:lang w:val="en-US"/>
        </w:rPr>
        <w:t>Baccalaureate</w:t>
      </w:r>
      <w:r w:rsidR="007B7EF0" w:rsidRPr="007B7EF0">
        <w:rPr>
          <w:rFonts w:ascii="Times New Roman" w:hAnsi="Times New Roman" w:cs="Times New Roman"/>
        </w:rPr>
        <w:t xml:space="preserve">) – международный </w:t>
      </w:r>
      <w:r w:rsidR="007B7EF0">
        <w:rPr>
          <w:rFonts w:ascii="Times New Roman" w:hAnsi="Times New Roman" w:cs="Times New Roman"/>
        </w:rPr>
        <w:t>частный некоммерческий</w:t>
      </w:r>
      <w:r w:rsidR="007B7EF0" w:rsidRPr="007B7EF0">
        <w:rPr>
          <w:rFonts w:ascii="Times New Roman" w:hAnsi="Times New Roman" w:cs="Times New Roman"/>
        </w:rPr>
        <w:t xml:space="preserve"> фонд, </w:t>
      </w:r>
      <w:r w:rsidR="0078474E">
        <w:rPr>
          <w:rFonts w:ascii="Times New Roman" w:hAnsi="Times New Roman" w:cs="Times New Roman"/>
        </w:rPr>
        <w:t>разработавший блок образо</w:t>
      </w:r>
      <w:r w:rsidR="007B7EF0">
        <w:rPr>
          <w:rFonts w:ascii="Times New Roman" w:hAnsi="Times New Roman" w:cs="Times New Roman"/>
        </w:rPr>
        <w:t xml:space="preserve">вательных программ, где сдача выпускных экзаменов </w:t>
      </w:r>
      <w:r w:rsidR="0078474E">
        <w:rPr>
          <w:rFonts w:ascii="Times New Roman" w:hAnsi="Times New Roman" w:cs="Times New Roman"/>
        </w:rPr>
        <w:t>позволяет</w:t>
      </w:r>
      <w:r w:rsidR="007B7EF0">
        <w:rPr>
          <w:rFonts w:ascii="Times New Roman" w:hAnsi="Times New Roman" w:cs="Times New Roman"/>
        </w:rPr>
        <w:t xml:space="preserve"> продолжить образов</w:t>
      </w:r>
      <w:r w:rsidR="0078474E">
        <w:rPr>
          <w:rFonts w:ascii="Times New Roman" w:hAnsi="Times New Roman" w:cs="Times New Roman"/>
        </w:rPr>
        <w:t>ание или получить работу в любой</w:t>
      </w:r>
      <w:r w:rsidR="007B7EF0">
        <w:rPr>
          <w:rFonts w:ascii="Times New Roman" w:hAnsi="Times New Roman" w:cs="Times New Roman"/>
        </w:rPr>
        <w:t xml:space="preserve"> </w:t>
      </w:r>
      <w:r w:rsidR="0078474E">
        <w:rPr>
          <w:rFonts w:ascii="Times New Roman" w:hAnsi="Times New Roman" w:cs="Times New Roman"/>
        </w:rPr>
        <w:t>стране</w:t>
      </w:r>
      <w:r w:rsidR="007B7EF0">
        <w:rPr>
          <w:rFonts w:ascii="Times New Roman" w:hAnsi="Times New Roman" w:cs="Times New Roman"/>
        </w:rPr>
        <w:t xml:space="preserve">. Программы реализованы </w:t>
      </w:r>
      <w:r w:rsidR="00956D8E">
        <w:rPr>
          <w:rFonts w:ascii="Times New Roman" w:hAnsi="Times New Roman" w:cs="Times New Roman"/>
        </w:rPr>
        <w:t xml:space="preserve">для стандартного </w:t>
      </w:r>
      <w:r w:rsidR="00956D8E" w:rsidRPr="00956D8E">
        <w:rPr>
          <w:rFonts w:ascii="Times New Roman" w:hAnsi="Times New Roman" w:cs="Times New Roman"/>
        </w:rPr>
        <w:t>(</w:t>
      </w:r>
      <w:r w:rsidR="00956D8E">
        <w:rPr>
          <w:rFonts w:ascii="Times New Roman" w:hAnsi="Times New Roman" w:cs="Times New Roman"/>
          <w:lang w:val="en-US"/>
        </w:rPr>
        <w:t>SL</w:t>
      </w:r>
      <w:r w:rsidR="00956D8E" w:rsidRPr="00956D8E">
        <w:rPr>
          <w:rFonts w:ascii="Times New Roman" w:hAnsi="Times New Roman" w:cs="Times New Roman"/>
        </w:rPr>
        <w:t xml:space="preserve">) </w:t>
      </w:r>
      <w:r w:rsidR="00956D8E">
        <w:rPr>
          <w:rFonts w:ascii="Times New Roman" w:hAnsi="Times New Roman" w:cs="Times New Roman"/>
        </w:rPr>
        <w:t xml:space="preserve">и углубленного </w:t>
      </w:r>
      <w:r w:rsidR="00956D8E" w:rsidRPr="00956D8E">
        <w:rPr>
          <w:rFonts w:ascii="Times New Roman" w:hAnsi="Times New Roman" w:cs="Times New Roman"/>
        </w:rPr>
        <w:t>(</w:t>
      </w:r>
      <w:r w:rsidR="00956D8E">
        <w:rPr>
          <w:rFonts w:ascii="Times New Roman" w:hAnsi="Times New Roman" w:cs="Times New Roman"/>
          <w:lang w:val="en-US"/>
        </w:rPr>
        <w:t>HL</w:t>
      </w:r>
      <w:r w:rsidR="00956D8E" w:rsidRPr="00956D8E">
        <w:rPr>
          <w:rFonts w:ascii="Times New Roman" w:hAnsi="Times New Roman" w:cs="Times New Roman"/>
        </w:rPr>
        <w:t xml:space="preserve">) </w:t>
      </w:r>
      <w:r w:rsidR="00956D8E">
        <w:rPr>
          <w:rFonts w:ascii="Times New Roman" w:hAnsi="Times New Roman" w:cs="Times New Roman"/>
        </w:rPr>
        <w:t>уровней.</w:t>
      </w:r>
      <w:r w:rsidR="007B7EF0">
        <w:rPr>
          <w:rFonts w:ascii="Times New Roman" w:hAnsi="Times New Roman" w:cs="Times New Roman"/>
        </w:rPr>
        <w:t xml:space="preserve"> </w:t>
      </w:r>
    </w:p>
  </w:footnote>
  <w:footnote w:id="2">
    <w:p w:rsidR="0057297E" w:rsidRPr="008D6C06" w:rsidRDefault="0057297E" w:rsidP="008D6C06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>
        <w:t xml:space="preserve"> </w:t>
      </w:r>
      <w:r w:rsidRPr="008D6C06">
        <w:rPr>
          <w:rFonts w:ascii="Times New Roman" w:hAnsi="Times New Roman" w:cs="Times New Roman"/>
        </w:rPr>
        <w:t>В качестве учебника, удовлетворяющего этому условию можно рекомендовать</w:t>
      </w:r>
      <w:r w:rsidR="008D6C06" w:rsidRPr="008D6C06">
        <w:rPr>
          <w:rFonts w:ascii="Times New Roman" w:hAnsi="Times New Roman" w:cs="Times New Roman"/>
        </w:rPr>
        <w:t xml:space="preserve"> учебное пособие для СПО</w:t>
      </w:r>
      <w:r w:rsidRPr="008D6C06">
        <w:rPr>
          <w:rFonts w:ascii="Times New Roman" w:hAnsi="Times New Roman" w:cs="Times New Roman"/>
        </w:rPr>
        <w:t xml:space="preserve"> Рогачёв Н.М., Левченко О.А.</w:t>
      </w:r>
      <w:r w:rsidR="008D6C06" w:rsidRPr="008D6C06">
        <w:rPr>
          <w:rFonts w:ascii="Times New Roman" w:hAnsi="Times New Roman" w:cs="Times New Roman"/>
        </w:rPr>
        <w:t xml:space="preserve"> Физика. Учебный курс. — Санкт-Петербург: Лань, 2022. — 312с.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E11F7"/>
    <w:multiLevelType w:val="hybridMultilevel"/>
    <w:tmpl w:val="DA581D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4A35B27"/>
    <w:multiLevelType w:val="hybridMultilevel"/>
    <w:tmpl w:val="35683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8500F"/>
    <w:multiLevelType w:val="hybridMultilevel"/>
    <w:tmpl w:val="DA581D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AD"/>
    <w:rsid w:val="00012303"/>
    <w:rsid w:val="00020D77"/>
    <w:rsid w:val="00057762"/>
    <w:rsid w:val="00090776"/>
    <w:rsid w:val="00097AB9"/>
    <w:rsid w:val="000C30B4"/>
    <w:rsid w:val="000E021D"/>
    <w:rsid w:val="00111AD9"/>
    <w:rsid w:val="00120B71"/>
    <w:rsid w:val="001238BE"/>
    <w:rsid w:val="001433CD"/>
    <w:rsid w:val="00144A6D"/>
    <w:rsid w:val="00144BA4"/>
    <w:rsid w:val="001633CC"/>
    <w:rsid w:val="00191B58"/>
    <w:rsid w:val="001D35E2"/>
    <w:rsid w:val="001E4086"/>
    <w:rsid w:val="001F19FF"/>
    <w:rsid w:val="002304D4"/>
    <w:rsid w:val="00230FFE"/>
    <w:rsid w:val="00231760"/>
    <w:rsid w:val="00233A7C"/>
    <w:rsid w:val="00243E99"/>
    <w:rsid w:val="00247DC1"/>
    <w:rsid w:val="00274CAA"/>
    <w:rsid w:val="00293768"/>
    <w:rsid w:val="0029660E"/>
    <w:rsid w:val="003236C0"/>
    <w:rsid w:val="00332020"/>
    <w:rsid w:val="003507B0"/>
    <w:rsid w:val="00374062"/>
    <w:rsid w:val="0038481F"/>
    <w:rsid w:val="00395B46"/>
    <w:rsid w:val="003B7A0B"/>
    <w:rsid w:val="003C4CA5"/>
    <w:rsid w:val="003D305E"/>
    <w:rsid w:val="0041293C"/>
    <w:rsid w:val="00463A24"/>
    <w:rsid w:val="00470A6F"/>
    <w:rsid w:val="00473986"/>
    <w:rsid w:val="00493BC7"/>
    <w:rsid w:val="00496858"/>
    <w:rsid w:val="004E0AEA"/>
    <w:rsid w:val="00526C7B"/>
    <w:rsid w:val="005304BB"/>
    <w:rsid w:val="0057297E"/>
    <w:rsid w:val="005A2E6A"/>
    <w:rsid w:val="005A7DA2"/>
    <w:rsid w:val="005D4418"/>
    <w:rsid w:val="005F4903"/>
    <w:rsid w:val="0061724F"/>
    <w:rsid w:val="00633A79"/>
    <w:rsid w:val="0065080B"/>
    <w:rsid w:val="00657F17"/>
    <w:rsid w:val="00690AB0"/>
    <w:rsid w:val="006B0920"/>
    <w:rsid w:val="006B2506"/>
    <w:rsid w:val="006C4A95"/>
    <w:rsid w:val="006E7041"/>
    <w:rsid w:val="006F5490"/>
    <w:rsid w:val="007233C7"/>
    <w:rsid w:val="00724836"/>
    <w:rsid w:val="0078474E"/>
    <w:rsid w:val="007925AD"/>
    <w:rsid w:val="007A125E"/>
    <w:rsid w:val="007B0D39"/>
    <w:rsid w:val="007B7EF0"/>
    <w:rsid w:val="00810FAF"/>
    <w:rsid w:val="00846391"/>
    <w:rsid w:val="0088584C"/>
    <w:rsid w:val="008B67B4"/>
    <w:rsid w:val="008D4232"/>
    <w:rsid w:val="008D5D6A"/>
    <w:rsid w:val="008D6C06"/>
    <w:rsid w:val="008F29ED"/>
    <w:rsid w:val="00901EAA"/>
    <w:rsid w:val="00905F16"/>
    <w:rsid w:val="00911126"/>
    <w:rsid w:val="00922802"/>
    <w:rsid w:val="0094242E"/>
    <w:rsid w:val="00953030"/>
    <w:rsid w:val="00956D8E"/>
    <w:rsid w:val="009636A3"/>
    <w:rsid w:val="00980F7B"/>
    <w:rsid w:val="00983243"/>
    <w:rsid w:val="00987B3A"/>
    <w:rsid w:val="009C24A5"/>
    <w:rsid w:val="009D7B96"/>
    <w:rsid w:val="009E52BC"/>
    <w:rsid w:val="009F24C6"/>
    <w:rsid w:val="00A140D4"/>
    <w:rsid w:val="00A23BD2"/>
    <w:rsid w:val="00A54701"/>
    <w:rsid w:val="00A7444C"/>
    <w:rsid w:val="00A87136"/>
    <w:rsid w:val="00A91A30"/>
    <w:rsid w:val="00AE668A"/>
    <w:rsid w:val="00AF0886"/>
    <w:rsid w:val="00AF1CA1"/>
    <w:rsid w:val="00B056F3"/>
    <w:rsid w:val="00B14945"/>
    <w:rsid w:val="00B21617"/>
    <w:rsid w:val="00B878A5"/>
    <w:rsid w:val="00BA5E2B"/>
    <w:rsid w:val="00BD1DBF"/>
    <w:rsid w:val="00BF00FD"/>
    <w:rsid w:val="00C0498D"/>
    <w:rsid w:val="00C04A0D"/>
    <w:rsid w:val="00C05747"/>
    <w:rsid w:val="00C07ADD"/>
    <w:rsid w:val="00C31667"/>
    <w:rsid w:val="00C50AC9"/>
    <w:rsid w:val="00C61B08"/>
    <w:rsid w:val="00C62B8C"/>
    <w:rsid w:val="00C9001B"/>
    <w:rsid w:val="00CA2C4D"/>
    <w:rsid w:val="00CD259F"/>
    <w:rsid w:val="00CF48A7"/>
    <w:rsid w:val="00D13051"/>
    <w:rsid w:val="00D6617D"/>
    <w:rsid w:val="00D8598D"/>
    <w:rsid w:val="00DA62A1"/>
    <w:rsid w:val="00DB787B"/>
    <w:rsid w:val="00DE7CA0"/>
    <w:rsid w:val="00DF0AA9"/>
    <w:rsid w:val="00DF6E42"/>
    <w:rsid w:val="00E13AA1"/>
    <w:rsid w:val="00E266AA"/>
    <w:rsid w:val="00E27469"/>
    <w:rsid w:val="00EB5CA5"/>
    <w:rsid w:val="00EC3296"/>
    <w:rsid w:val="00ED125D"/>
    <w:rsid w:val="00ED7124"/>
    <w:rsid w:val="00EE0701"/>
    <w:rsid w:val="00EF329D"/>
    <w:rsid w:val="00EF5C36"/>
    <w:rsid w:val="00EF7161"/>
    <w:rsid w:val="00F06DDB"/>
    <w:rsid w:val="00F161B6"/>
    <w:rsid w:val="00F23C25"/>
    <w:rsid w:val="00F25801"/>
    <w:rsid w:val="00F26339"/>
    <w:rsid w:val="00F5716A"/>
    <w:rsid w:val="00F67769"/>
    <w:rsid w:val="00F77771"/>
    <w:rsid w:val="00F8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253B6"/>
  <w15:docId w15:val="{F7EE619A-95DE-4B27-AA80-8E5F30C0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25AD"/>
    <w:pPr>
      <w:spacing w:after="200" w:line="276" w:lineRule="auto"/>
      <w:ind w:left="720"/>
      <w:contextualSpacing/>
    </w:pPr>
  </w:style>
  <w:style w:type="character" w:styleId="a5">
    <w:name w:val="Placeholder Text"/>
    <w:basedOn w:val="a0"/>
    <w:uiPriority w:val="99"/>
    <w:semiHidden/>
    <w:rsid w:val="008D5D6A"/>
    <w:rPr>
      <w:color w:val="808080"/>
    </w:rPr>
  </w:style>
  <w:style w:type="paragraph" w:styleId="a6">
    <w:name w:val="footnote text"/>
    <w:basedOn w:val="a"/>
    <w:link w:val="a7"/>
    <w:uiPriority w:val="99"/>
    <w:semiHidden/>
    <w:unhideWhenUsed/>
    <w:rsid w:val="0057297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7297E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729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DB343-5E41-4BAF-AD51-BB902AF1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Лицеист19</dc:creator>
  <cp:keywords/>
  <dc:description/>
  <cp:lastModifiedBy>Олег Левченко</cp:lastModifiedBy>
  <cp:revision>2</cp:revision>
  <dcterms:created xsi:type="dcterms:W3CDTF">2023-01-16T06:05:00Z</dcterms:created>
  <dcterms:modified xsi:type="dcterms:W3CDTF">2023-01-16T06:05:00Z</dcterms:modified>
</cp:coreProperties>
</file>