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20" w:rsidRPr="00DC54FC" w:rsidRDefault="00F16E20" w:rsidP="00F16E20">
      <w:pPr>
        <w:jc w:val="center"/>
        <w:rPr>
          <w:rFonts w:eastAsiaTheme="minorEastAsia"/>
          <w:b/>
          <w:sz w:val="32"/>
          <w:szCs w:val="32"/>
        </w:rPr>
      </w:pPr>
      <w:bookmarkStart w:id="0" w:name="_GoBack"/>
      <w:bookmarkEnd w:id="0"/>
      <w:r w:rsidRPr="00DC54FC">
        <w:rPr>
          <w:rFonts w:eastAsiaTheme="minorEastAsia"/>
          <w:b/>
          <w:sz w:val="32"/>
          <w:szCs w:val="32"/>
        </w:rPr>
        <w:t>Численное моделирование на уроках физики и информатики</w:t>
      </w:r>
    </w:p>
    <w:p w:rsidR="00F16E20" w:rsidRPr="00F16E20" w:rsidRDefault="00BD0E9C" w:rsidP="00F16E20">
      <w:pPr>
        <w:jc w:val="center"/>
        <w:rPr>
          <w:rFonts w:eastAsiaTheme="minorEastAsia"/>
        </w:rPr>
      </w:pPr>
      <w:r w:rsidRPr="00BD0E9C">
        <w:rPr>
          <w:rFonts w:eastAsiaTheme="minorEastAsia"/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1054219</wp:posOffset>
            </wp:positionH>
            <wp:positionV relativeFrom="paragraph">
              <wp:posOffset>288346</wp:posOffset>
            </wp:positionV>
            <wp:extent cx="1818751" cy="1067843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751" cy="1067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1AE" w:rsidRPr="00755FFB" w:rsidRDefault="00630001" w:rsidP="006551B5">
      <w:pPr>
        <w:ind w:left="2832" w:firstLine="708"/>
        <w:rPr>
          <w:rFonts w:eastAsiaTheme="minorEastAsia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                        (1)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 xml:space="preserve">                            (2)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L∙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d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-I∙R   (3)</m:t>
                  </m:r>
                </m:e>
              </m:eqArr>
            </m:e>
          </m:d>
        </m:oMath>
      </m:oMathPara>
    </w:p>
    <w:p w:rsidR="00755FFB" w:rsidRDefault="00755FFB">
      <w:pPr>
        <w:rPr>
          <w:rFonts w:eastAsiaTheme="minorEastAsia"/>
        </w:rPr>
      </w:pPr>
      <w:r>
        <w:rPr>
          <w:rFonts w:eastAsiaTheme="minorEastAsia"/>
        </w:rPr>
        <w:t>Дифференциру</w:t>
      </w:r>
      <w:r w:rsidR="00F16E20">
        <w:rPr>
          <w:rFonts w:eastAsiaTheme="minorEastAsia"/>
        </w:rPr>
        <w:t>я</w:t>
      </w:r>
      <w:r>
        <w:rPr>
          <w:rFonts w:eastAsiaTheme="minorEastAsia"/>
        </w:rPr>
        <w:t xml:space="preserve"> уравнение (3)</w:t>
      </w:r>
      <w:r w:rsidR="00F16E20">
        <w:rPr>
          <w:rFonts w:eastAsiaTheme="minorEastAsia"/>
        </w:rPr>
        <w:t xml:space="preserve"> и </w:t>
      </w:r>
      <w:r>
        <w:rPr>
          <w:rFonts w:eastAsiaTheme="minorEastAsia"/>
        </w:rPr>
        <w:t>подставля</w:t>
      </w:r>
      <w:r w:rsidR="00F16E20">
        <w:rPr>
          <w:rFonts w:eastAsiaTheme="minorEastAsia"/>
        </w:rPr>
        <w:t>я</w:t>
      </w:r>
      <w:r>
        <w:rPr>
          <w:rFonts w:eastAsiaTheme="minorEastAsia"/>
        </w:rPr>
        <w:t xml:space="preserve"> </w:t>
      </w:r>
      <w:r w:rsidR="00F16E20">
        <w:rPr>
          <w:rFonts w:eastAsiaTheme="minorEastAsia"/>
        </w:rPr>
        <w:t xml:space="preserve">в него </w:t>
      </w:r>
      <w:r>
        <w:rPr>
          <w:rFonts w:eastAsiaTheme="minorEastAsia"/>
        </w:rPr>
        <w:t>производные из (1) и (2)</w:t>
      </w:r>
      <w:r w:rsidR="00F16E20">
        <w:rPr>
          <w:rFonts w:eastAsiaTheme="minorEastAsia"/>
        </w:rPr>
        <w:t>, уравнение (3) принимает вид</w:t>
      </w:r>
      <w:r>
        <w:rPr>
          <w:rFonts w:eastAsiaTheme="minorEastAsia"/>
        </w:rPr>
        <w:t>:</w:t>
      </w:r>
    </w:p>
    <w:p w:rsidR="00F16E20" w:rsidRDefault="00630001">
      <w:pPr>
        <w:rPr>
          <w:rFonts w:eastAsiaTheme="minorEastAsia"/>
        </w:rPr>
      </w:pPr>
      <m:oMathPara>
        <m:oMath>
          <m:eqArr>
            <m:eqArrPr>
              <m:ctrlPr>
                <w:rPr>
                  <w:rFonts w:ascii="Cambria Math" w:hAnsi="Cambria Math"/>
                  <w:i/>
                </w:rPr>
              </m:ctrlPr>
            </m:eqArr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d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I∙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1∙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L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</w:rPr>
                    <m:t>dt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=0  (4)</m:t>
              </m:r>
            </m:e>
          </m:eqArr>
        </m:oMath>
      </m:oMathPara>
    </w:p>
    <w:p w:rsidR="0083051B" w:rsidRPr="00F80CCB" w:rsidRDefault="00930D6D">
      <w:pPr>
        <w:rPr>
          <w:rFonts w:eastAsiaTheme="minorEastAsia"/>
        </w:rPr>
      </w:pPr>
      <w:r>
        <w:rPr>
          <w:rFonts w:eastAsiaTheme="minorEastAsia"/>
        </w:rPr>
        <w:t xml:space="preserve">Обозначив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</w:rPr>
            </m:ctrlPr>
          </m:sSubSupPr>
          <m:e>
            <m:r>
              <w:rPr>
                <w:rFonts w:ascii="Cambria Math" w:eastAsiaTheme="minorEastAsia" w:hAnsi="Cambria Math" w:cstheme="minorHAnsi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</w:rPr>
              <m:t>2</m:t>
            </m:r>
          </m:sup>
        </m:sSubSup>
        <m:r>
          <w:rPr>
            <w:rFonts w:ascii="Cambria Math" w:eastAsiaTheme="minorEastAsia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(C</m:t>
                </m:r>
              </m:e>
              <m:sub>
                <m:r>
                  <w:rPr>
                    <w:rFonts w:ascii="Cambria Math" w:hAnsi="Cambria Math" w:cstheme="minorHAnsi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C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  <m:r>
              <w:rPr>
                <w:rFonts w:ascii="Cambria Math" w:hAnsi="Cambria Math" w:cstheme="minorHAnsi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∙C</m:t>
                </m:r>
              </m:e>
              <m:sub>
                <m:r>
                  <w:rPr>
                    <w:rFonts w:ascii="Cambria Math" w:hAnsi="Cambria Math" w:cstheme="minorHAnsi"/>
                  </w:rPr>
                  <m:t>2</m:t>
                </m:r>
              </m:sub>
            </m:sSub>
          </m:den>
        </m:f>
        <m:r>
          <w:rPr>
            <w:rFonts w:ascii="Cambria Math" w:hAnsi="Cambria Math" w:cstheme="minorHAnsi"/>
          </w:rPr>
          <m:t>∙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L</m:t>
            </m:r>
          </m:den>
        </m:f>
        <m:r>
          <w:rPr>
            <w:rFonts w:ascii="Cambria Math" w:hAnsi="Cambria Math" w:cstheme="minorHAnsi"/>
          </w:rPr>
          <m:t xml:space="preserve"> и δ=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R</m:t>
            </m:r>
          </m:num>
          <m:den>
            <m:r>
              <w:rPr>
                <w:rFonts w:ascii="Cambria Math" w:hAnsi="Cambria Math" w:cstheme="minorHAnsi"/>
              </w:rPr>
              <m:t>2∙</m:t>
            </m:r>
            <m:r>
              <w:rPr>
                <w:rFonts w:ascii="Cambria Math" w:hAnsi="Cambria Math" w:cstheme="minorHAnsi"/>
                <w:lang w:val="en-US"/>
              </w:rPr>
              <m:t>L</m:t>
            </m:r>
          </m:den>
        </m:f>
        <m:r>
          <w:rPr>
            <w:rFonts w:ascii="Cambria Math" w:hAnsi="Cambria Math" w:cstheme="minorHAnsi"/>
          </w:rPr>
          <m:t>, получим:</m:t>
        </m:r>
      </m:oMath>
      <w:r w:rsidR="00F80CCB" w:rsidRPr="00F80CCB">
        <w:rPr>
          <w:rFonts w:eastAsiaTheme="minorEastAsia"/>
        </w:rPr>
        <w:t xml:space="preserve"> </w:t>
      </w:r>
    </w:p>
    <w:p w:rsidR="00F16E20" w:rsidRPr="00755FFB" w:rsidRDefault="00630001" w:rsidP="00930D6D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2∙</m:t>
          </m:r>
          <m:r>
            <w:rPr>
              <w:rFonts w:ascii="Cambria Math" w:hAnsi="Cambria Math" w:cstheme="minorHAnsi"/>
            </w:rPr>
            <m:t>δ</m:t>
          </m:r>
          <m:r>
            <w:rPr>
              <w:rFonts w:ascii="Cambria Math" w:hAnsi="Cambria Math"/>
              <w:lang w:val="en-US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sSubSup>
            <m:sSubSupPr>
              <m:ctrlPr>
                <w:rPr>
                  <w:rFonts w:ascii="Cambria Math" w:eastAsiaTheme="minorEastAsia" w:hAnsi="Cambria Math" w:cstheme="minorHAnsi"/>
                  <w:i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</w:rPr>
                <m:t>ω</m:t>
              </m:r>
            </m:e>
            <m:sub>
              <m:r>
                <w:rPr>
                  <w:rFonts w:ascii="Cambria Math" w:eastAsiaTheme="minorEastAsia" w:hAnsi="Cambria Math" w:cstheme="minorHAnsi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HAnsi"/>
                </w:rPr>
                <m:t>2</m:t>
              </m:r>
            </m:sup>
          </m:sSubSup>
          <m:r>
            <w:rPr>
              <w:rFonts w:ascii="Cambria Math" w:hAnsi="Cambria Math"/>
              <w:lang w:val="en-US"/>
            </w:rPr>
            <m:t>∙I=0    (5)</m:t>
          </m:r>
        </m:oMath>
      </m:oMathPara>
    </w:p>
    <w:p w:rsidR="0083051B" w:rsidRDefault="00F16E20">
      <w:pPr>
        <w:rPr>
          <w:rFonts w:eastAsiaTheme="minorEastAsia"/>
        </w:rPr>
      </w:pPr>
      <w:r>
        <w:rPr>
          <w:rFonts w:eastAsiaTheme="minorEastAsia"/>
        </w:rPr>
        <w:t>Решение уравнения (5) имеет вид:</w:t>
      </w:r>
      <w:r w:rsidR="00B40025" w:rsidRPr="00B4002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I</m:t>
        </m:r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∙(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ω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+B∙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-ω</m:t>
            </m:r>
            <m:r>
              <w:rPr>
                <w:rFonts w:ascii="Cambria Math" w:hAnsi="Cambria Math"/>
                <w:sz w:val="24"/>
                <w:szCs w:val="24"/>
              </w:rPr>
              <m:t>∙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="00B40025" w:rsidRPr="00B40025">
        <w:rPr>
          <w:rFonts w:eastAsiaTheme="minorEastAsia"/>
          <w:sz w:val="28"/>
          <w:szCs w:val="28"/>
        </w:rPr>
        <w:t>,</w:t>
      </w:r>
      <w:r w:rsidR="00B40025">
        <w:rPr>
          <w:rFonts w:eastAsiaTheme="minorEastAsia"/>
          <w:sz w:val="28"/>
          <w:szCs w:val="28"/>
        </w:rPr>
        <w:t xml:space="preserve"> </w:t>
      </w:r>
      <w:r w:rsidR="00B40025" w:rsidRPr="00B40025">
        <w:rPr>
          <w:rFonts w:eastAsiaTheme="minorEastAsia"/>
        </w:rPr>
        <w:t xml:space="preserve">где </w:t>
      </w:r>
      <m:oMath>
        <m:r>
          <w:rPr>
            <w:rFonts w:ascii="Cambria Math" w:hAnsi="Cambria Math" w:cstheme="minorHAnsi"/>
          </w:rPr>
          <m:t xml:space="preserve">  </m:t>
        </m:r>
        <m:r>
          <w:rPr>
            <w:rFonts w:ascii="Cambria Math" w:eastAsiaTheme="minorEastAsia" w:hAnsi="Cambria Math"/>
          </w:rPr>
          <m:t>ω=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δ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theme="minorHAnsi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 w:cstheme="minorHAnsi"/>
                  </w:rPr>
                  <m:t>2</m:t>
                </m:r>
              </m:sup>
            </m:sSubSup>
          </m:e>
        </m:rad>
        <m:r>
          <w:rPr>
            <w:rFonts w:ascii="Cambria Math" w:hAnsi="Cambria Math" w:cstheme="minorHAnsi"/>
          </w:rPr>
          <m:t>,</m:t>
        </m:r>
      </m:oMath>
      <w:r w:rsidR="00396B4A" w:rsidRPr="00396B4A">
        <w:rPr>
          <w:rFonts w:eastAsiaTheme="minorEastAsia"/>
          <w:i/>
        </w:rPr>
        <w:t xml:space="preserve"> </w:t>
      </w:r>
      <w:r w:rsidR="00B40025" w:rsidRPr="00B40025">
        <w:rPr>
          <w:rFonts w:eastAsiaTheme="minorEastAsia"/>
        </w:rPr>
        <w:t xml:space="preserve">а значения констант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</m:oMath>
      <w:r w:rsidR="00B40025" w:rsidRPr="00B40025">
        <w:rPr>
          <w:rFonts w:eastAsiaTheme="minorEastAsia"/>
        </w:rPr>
        <w:t xml:space="preserve"> и </w:t>
      </w:r>
      <m:oMath>
        <m:r>
          <w:rPr>
            <w:rFonts w:ascii="Cambria Math" w:eastAsiaTheme="minorEastAsia" w:hAnsi="Cambria Math"/>
            <w:lang w:val="en-US"/>
          </w:rPr>
          <m:t>B</m:t>
        </m:r>
      </m:oMath>
      <w:r w:rsidR="00B40025" w:rsidRPr="00B40025">
        <w:rPr>
          <w:rFonts w:eastAsiaTheme="minorEastAsia"/>
        </w:rPr>
        <w:t xml:space="preserve"> определя</w:t>
      </w:r>
      <w:r w:rsidR="00B40025">
        <w:rPr>
          <w:rFonts w:eastAsiaTheme="minorEastAsia"/>
        </w:rPr>
        <w:t>ю</w:t>
      </w:r>
      <w:r w:rsidR="00B40025" w:rsidRPr="00B40025">
        <w:rPr>
          <w:rFonts w:eastAsiaTheme="minorEastAsia"/>
        </w:rPr>
        <w:t xml:space="preserve">тся </w:t>
      </w:r>
      <w:r w:rsidR="00B40025">
        <w:rPr>
          <w:rFonts w:eastAsiaTheme="minorEastAsia"/>
        </w:rPr>
        <w:t xml:space="preserve">из </w:t>
      </w:r>
      <w:r w:rsidR="00B40025" w:rsidRPr="00B40025">
        <w:rPr>
          <w:rFonts w:eastAsiaTheme="minorEastAsia"/>
        </w:rPr>
        <w:t>начальны</w:t>
      </w:r>
      <w:r w:rsidR="00B40025">
        <w:rPr>
          <w:rFonts w:eastAsiaTheme="minorEastAsia"/>
        </w:rPr>
        <w:t>х</w:t>
      </w:r>
      <w:r w:rsidR="00B40025" w:rsidRPr="00B40025">
        <w:rPr>
          <w:rFonts w:eastAsiaTheme="minorEastAsia"/>
        </w:rPr>
        <w:t xml:space="preserve"> услови</w:t>
      </w:r>
      <w:r w:rsidR="00B40025">
        <w:rPr>
          <w:rFonts w:eastAsiaTheme="minorEastAsia"/>
        </w:rPr>
        <w:t>й.</w:t>
      </w:r>
      <w:r w:rsidR="00396B4A" w:rsidRPr="00396B4A">
        <w:rPr>
          <w:rFonts w:eastAsiaTheme="minorEastAsia"/>
        </w:rPr>
        <w:t xml:space="preserve"> </w:t>
      </w:r>
      <w:r w:rsidR="001B7E06">
        <w:rPr>
          <w:rFonts w:eastAsiaTheme="minorEastAsia"/>
        </w:rPr>
        <w:t>Пусть</w:t>
      </w:r>
      <w:r w:rsidR="001B7E06" w:rsidRPr="001B7E06">
        <w:rPr>
          <w:rFonts w:eastAsiaTheme="minorEastAsia"/>
        </w:rPr>
        <w:t xml:space="preserve"> </w:t>
      </w:r>
      <w:r w:rsidR="001B7E06">
        <w:rPr>
          <w:rFonts w:eastAsiaTheme="minorEastAsia"/>
        </w:rPr>
        <w:t xml:space="preserve">в начальный момент времени  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=0, </m:t>
        </m:r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=0.</m:t>
        </m:r>
      </m:oMath>
      <w:r w:rsidR="00F454F0" w:rsidRPr="00F454F0">
        <w:rPr>
          <w:rFonts w:eastAsiaTheme="minorEastAsia"/>
        </w:rPr>
        <w:t xml:space="preserve"> </w:t>
      </w:r>
      <w:r w:rsidR="00F454F0">
        <w:rPr>
          <w:rFonts w:eastAsiaTheme="minorEastAsia"/>
        </w:rPr>
        <w:t xml:space="preserve">Тогда из уравнения (3) получим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>(0)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L</m:t>
            </m:r>
          </m:den>
        </m:f>
      </m:oMath>
      <w:r w:rsidR="00F454F0">
        <w:rPr>
          <w:rFonts w:eastAsiaTheme="minorEastAsia"/>
        </w:rPr>
        <w:t>, откуда</w:t>
      </w:r>
      <w:r w:rsidR="0090253E">
        <w:rPr>
          <w:rFonts w:eastAsiaTheme="minorEastAsia"/>
        </w:rPr>
        <w:t>:</w:t>
      </w:r>
      <w:r w:rsidR="00F454F0">
        <w:rPr>
          <w:rFonts w:eastAsiaTheme="minorEastAsia"/>
        </w:rPr>
        <w:t xml:space="preserve"> </w:t>
      </w:r>
    </w:p>
    <w:p w:rsidR="0090253E" w:rsidRPr="0090253E" w:rsidRDefault="0090253E">
      <w:pPr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hAnsi="Cambria Math"/>
              <w:lang w:val="en-US"/>
            </w:rPr>
            <m:t>I</m:t>
          </m:r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ω∙L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∙e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 w:cstheme="minorHAnsi"/>
                </w:rPr>
                <m:t>δ</m:t>
              </m:r>
              <m:r>
                <w:rPr>
                  <w:rFonts w:ascii="Cambria Math" w:hAnsi="Cambria Math"/>
                </w:rPr>
                <m:t>∙</m:t>
              </m:r>
              <m:r>
                <w:rPr>
                  <w:rFonts w:ascii="Cambria Math" w:hAnsi="Cambria Math"/>
                  <w:lang w:val="en-US"/>
                </w:rPr>
                <m:t>t</m:t>
              </m:r>
            </m:sup>
          </m:sSup>
          <m: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ω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-ω</m:t>
                  </m:r>
                  <m:r>
                    <w:rPr>
                      <w:rFonts w:ascii="Cambria Math" w:hAnsi="Cambria Math"/>
                    </w:rPr>
                    <m:t>∙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(6)</m:t>
          </m:r>
        </m:oMath>
      </m:oMathPara>
    </w:p>
    <w:p w:rsidR="0090253E" w:rsidRPr="00E137A1" w:rsidRDefault="0090253E" w:rsidP="00C913F7">
      <w:pPr>
        <w:spacing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&gt;</m:t>
        </m:r>
        <m:r>
          <w:rPr>
            <w:rFonts w:ascii="Cambria Math" w:hAnsi="Cambria Math"/>
            <w:lang w:val="en-US"/>
          </w:rPr>
          <m:t>δ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в уравнении (6) </w:t>
      </w:r>
      <m:oMath>
        <m:r>
          <w:rPr>
            <w:rFonts w:ascii="Cambria Math" w:eastAsiaTheme="minorEastAsia" w:hAnsi="Cambria Math"/>
          </w:rPr>
          <m:t>ω-</m:t>
        </m:r>
      </m:oMath>
      <w:r w:rsidR="00E137A1">
        <w:rPr>
          <w:rFonts w:eastAsiaTheme="minorEastAsia"/>
        </w:rPr>
        <w:t xml:space="preserve">мнимая величина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ω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-ω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  <m:r>
                  <w:rPr>
                    <w:rFonts w:ascii="Cambria Math" w:hAnsi="Cambria Math"/>
                  </w:rPr>
                  <m:t>∙t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hAnsi="Cambria Math"/>
          </w:rPr>
          <m:t xml:space="preserve">. </m:t>
        </m:r>
      </m:oMath>
      <w:r w:rsidR="00E137A1">
        <w:rPr>
          <w:rFonts w:eastAsiaTheme="minorEastAsia"/>
        </w:rPr>
        <w:t xml:space="preserve"> </w:t>
      </w:r>
      <w:r w:rsidR="00DC54FC">
        <w:rPr>
          <w:rFonts w:eastAsiaTheme="minorEastAsia"/>
        </w:rPr>
        <w:t>Н</w:t>
      </w:r>
      <w:r w:rsidR="00E137A1">
        <w:rPr>
          <w:rFonts w:eastAsiaTheme="minorEastAsia"/>
        </w:rPr>
        <w:t xml:space="preserve">аблюдаются </w:t>
      </w:r>
      <w:r w:rsidR="00E137A1" w:rsidRPr="00DC54FC">
        <w:rPr>
          <w:rFonts w:eastAsiaTheme="minorEastAsia"/>
          <w:i/>
        </w:rPr>
        <w:t>затухающие гармонические колебания</w:t>
      </w:r>
      <w:r w:rsidR="00E137A1">
        <w:rPr>
          <w:rFonts w:eastAsiaTheme="minorEastAsia"/>
        </w:rPr>
        <w:t xml:space="preserve"> с декрементом </w:t>
      </w:r>
      <m:oMath>
        <m:r>
          <w:rPr>
            <w:rFonts w:ascii="Cambria Math" w:hAnsi="Cambria Math"/>
            <w:lang w:val="en-US"/>
          </w:rPr>
          <m:t>δ</m:t>
        </m:r>
      </m:oMath>
      <w:r w:rsidR="00E137A1">
        <w:rPr>
          <w:rFonts w:eastAsiaTheme="minorEastAsia"/>
        </w:rPr>
        <w:t xml:space="preserve"> и частотой </w:t>
      </w:r>
      <m:oMath>
        <m:r>
          <w:rPr>
            <w:rFonts w:ascii="Cambria Math" w:eastAsiaTheme="minorEastAsia" w:hAnsi="Cambria Math"/>
          </w:rPr>
          <m:t>ω=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sSubSup>
                  <m:sSubSupPr>
                    <m:ctrlPr>
                      <w:rPr>
                        <w:rFonts w:ascii="Cambria Math" w:eastAsiaTheme="minorEastAsia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theme="minorHAnsi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 w:cstheme="minorHAnsi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theme="minorHAnsi"/>
                  </w:rPr>
                  <m:t>-δ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</w:rPr>
          <m:t>.</m:t>
        </m:r>
      </m:oMath>
    </w:p>
    <w:p w:rsidR="00E137A1" w:rsidRPr="00E137A1" w:rsidRDefault="00E137A1" w:rsidP="00C913F7">
      <w:pPr>
        <w:spacing w:line="240" w:lineRule="auto"/>
        <w:jc w:val="both"/>
        <w:rPr>
          <w:rFonts w:eastAsiaTheme="minorEastAsia"/>
          <w:i/>
        </w:rPr>
      </w:pPr>
      <w:r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&lt;</m:t>
        </m:r>
        <m:r>
          <w:rPr>
            <w:rFonts w:ascii="Cambria Math" w:hAnsi="Cambria Math"/>
            <w:lang w:val="en-US"/>
          </w:rPr>
          <m:t>δ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 xml:space="preserve">в уравнении (6) </w:t>
      </w:r>
      <m:oMath>
        <m:r>
          <w:rPr>
            <w:rFonts w:ascii="Cambria Math" w:eastAsiaTheme="minorEastAsia" w:hAnsi="Cambria Math"/>
          </w:rPr>
          <m:t>ω</m:t>
        </m:r>
      </m:oMath>
      <w:r w:rsidRPr="00E137A1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имеет вещественное значение и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ω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-ω</m:t>
                </m:r>
                <m: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  <w:lang w:val="en-US"/>
                  </w:rPr>
                  <m:t>t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w:rPr>
                <w:rFonts w:ascii="Cambria Math" w:eastAsiaTheme="minorEastAsia" w:hAnsi="Cambria Math"/>
                <w:lang w:val="en-US"/>
              </w:rPr>
              <m:t>s</m:t>
            </m:r>
            <m:r>
              <w:rPr>
                <w:rFonts w:ascii="Cambria Math" w:eastAsiaTheme="minorEastAsia" w:hAnsi="Cambria Math"/>
              </w:rPr>
              <m:t>h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ω</m:t>
                </m:r>
                <m:r>
                  <w:rPr>
                    <w:rFonts w:ascii="Cambria Math" w:hAnsi="Cambria Math"/>
                  </w:rPr>
                  <m:t>∙t</m:t>
                </m:r>
                <m:ctrlPr>
                  <w:rPr>
                    <w:rFonts w:ascii="Cambria Math" w:hAnsi="Cambria Math"/>
                    <w:i/>
                  </w:rPr>
                </m:ctrlPr>
              </m:e>
            </m:d>
          </m:e>
        </m:func>
        <m:r>
          <w:rPr>
            <w:rFonts w:ascii="Cambria Math" w:hAnsi="Cambria Math"/>
          </w:rPr>
          <m:t xml:space="preserve">. </m:t>
        </m:r>
      </m:oMath>
      <w:r>
        <w:rPr>
          <w:rFonts w:eastAsiaTheme="minorEastAsia"/>
        </w:rPr>
        <w:t xml:space="preserve"> </w:t>
      </w:r>
      <w:r w:rsidR="00DC54FC">
        <w:rPr>
          <w:rFonts w:eastAsiaTheme="minorEastAsia"/>
        </w:rPr>
        <w:t xml:space="preserve">Наблюдается </w:t>
      </w:r>
      <w:r w:rsidR="00DC54FC" w:rsidRPr="00DC54FC">
        <w:rPr>
          <w:rFonts w:eastAsiaTheme="minorEastAsia"/>
          <w:i/>
        </w:rPr>
        <w:t>апериодический</w:t>
      </w:r>
      <w:r w:rsidR="00DC54FC">
        <w:rPr>
          <w:rFonts w:eastAsiaTheme="minorEastAsia"/>
        </w:rPr>
        <w:t xml:space="preserve"> процесс, гармонические колебания отсутствуют</w:t>
      </w:r>
      <m:oMath>
        <m:r>
          <w:rPr>
            <w:rFonts w:ascii="Cambria Math" w:hAnsi="Cambria Math" w:cstheme="minorHAnsi"/>
          </w:rPr>
          <m:t>.</m:t>
        </m:r>
      </m:oMath>
    </w:p>
    <w:p w:rsidR="006551B5" w:rsidRDefault="00DC54FC" w:rsidP="00C913F7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При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δ</m:t>
        </m:r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- резонанс тока, уравнение (6) при</w:t>
      </w:r>
      <w:r w:rsidR="006551B5">
        <w:rPr>
          <w:rFonts w:eastAsiaTheme="minorEastAsia"/>
        </w:rPr>
        <w:t>нимает</w:t>
      </w:r>
      <w:r>
        <w:rPr>
          <w:rFonts w:eastAsiaTheme="minorEastAsia"/>
        </w:rPr>
        <w:t xml:space="preserve"> вид: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L</m:t>
                </m:r>
              </m:den>
            </m:f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t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 w:cstheme="minorHAnsi"/>
              </w:rPr>
              <m:t>δ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t</m:t>
            </m:r>
          </m:sup>
        </m:sSup>
        <m:r>
          <w:rPr>
            <w:rFonts w:ascii="Cambria Math" w:hAnsi="Cambria Math"/>
          </w:rPr>
          <m:t xml:space="preserve">. </m:t>
        </m:r>
      </m:oMath>
      <w:r>
        <w:rPr>
          <w:rFonts w:eastAsiaTheme="minorEastAsia"/>
        </w:rPr>
        <w:t xml:space="preserve"> </w:t>
      </w:r>
      <w:r w:rsidR="006551B5">
        <w:rPr>
          <w:rFonts w:eastAsiaTheme="minorEastAsia"/>
        </w:rPr>
        <w:t>Это</w:t>
      </w:r>
      <w:r>
        <w:rPr>
          <w:rFonts w:eastAsiaTheme="minorEastAsia"/>
        </w:rPr>
        <w:t xml:space="preserve"> </w:t>
      </w:r>
      <w:r w:rsidRPr="00DC54FC">
        <w:rPr>
          <w:rFonts w:eastAsiaTheme="minorEastAsia"/>
          <w:i/>
        </w:rPr>
        <w:t>критический</w:t>
      </w:r>
      <w:r>
        <w:rPr>
          <w:rFonts w:eastAsiaTheme="minorEastAsia"/>
        </w:rPr>
        <w:t xml:space="preserve"> режим</w:t>
      </w:r>
      <w:r w:rsidR="006551B5">
        <w:rPr>
          <w:rFonts w:eastAsiaTheme="minorEastAsia"/>
        </w:rPr>
        <w:t>.</w:t>
      </w:r>
    </w:p>
    <w:p w:rsidR="006551B5" w:rsidRDefault="006551B5" w:rsidP="00C913F7">
      <w:pPr>
        <w:spacing w:line="240" w:lineRule="auto"/>
        <w:jc w:val="both"/>
        <w:rPr>
          <w:rFonts w:eastAsiaTheme="minorEastAsia"/>
        </w:rPr>
      </w:pPr>
      <w:r>
        <w:rPr>
          <w:rFonts w:eastAsiaTheme="minorEastAsia"/>
        </w:rPr>
        <w:tab/>
        <w:t xml:space="preserve">Для численного решения построим конечно-разностную схему уравнения (5), заменив </w:t>
      </w:r>
      <w:r w:rsidRPr="006551B5">
        <w:rPr>
          <w:rFonts w:eastAsiaTheme="minorEastAsia"/>
          <w:i/>
          <w:lang w:val="en-US"/>
        </w:rPr>
        <w:t>I</w:t>
      </w:r>
      <w:r w:rsidRPr="006551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6551B5">
        <w:rPr>
          <w:rFonts w:eastAsiaTheme="minorEastAsia"/>
          <w:i/>
          <w:lang w:val="en-US"/>
        </w:rPr>
        <w:t>t</w:t>
      </w:r>
      <w:r w:rsidRPr="006551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</w:t>
      </w:r>
      <w:r w:rsidRPr="006551B5">
        <w:rPr>
          <w:rFonts w:eastAsiaTheme="minorEastAsia"/>
          <w:i/>
          <w:lang w:val="en-US"/>
        </w:rPr>
        <w:t>y</w:t>
      </w:r>
      <w:r w:rsidRPr="006551B5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6551B5">
        <w:rPr>
          <w:rFonts w:eastAsiaTheme="minorEastAsia"/>
          <w:i/>
          <w:lang w:val="en-US"/>
        </w:rPr>
        <w:t>x</w:t>
      </w:r>
      <w:r>
        <w:rPr>
          <w:rFonts w:eastAsiaTheme="minorEastAsia"/>
        </w:rPr>
        <w:t>:</w:t>
      </w:r>
    </w:p>
    <w:p w:rsidR="008E7CCB" w:rsidRDefault="00630001" w:rsidP="00F80CCB">
      <w:pPr>
        <w:jc w:val="center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eastAsiaTheme="minorEastAsia" w:hAnsi="Cambria Math"/>
                <w:sz w:val="24"/>
                <w:szCs w:val="24"/>
              </w:rPr>
              <m:t>∙h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+2∙δ∙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i+1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ω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=0, </m:t>
        </m:r>
      </m:oMath>
      <w:r w:rsidR="008E7CCB" w:rsidRPr="008E7CCB">
        <w:rPr>
          <w:rFonts w:eastAsiaTheme="minorEastAsia"/>
        </w:rPr>
        <w:t>откуда:</w:t>
      </w:r>
      <w:r w:rsidR="008E7CCB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w:br/>
        </m:r>
      </m:oMath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i+1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+2∙δ∙h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/>
                  <w:sz w:val="24"/>
                  <w:szCs w:val="24"/>
                </w:rPr>
                <m:t>∙h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1+2∙δ∙h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, 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i+1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i+1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,  x=x+h</m:t>
          </m:r>
        </m:oMath>
      </m:oMathPara>
    </w:p>
    <w:p w:rsidR="0083051B" w:rsidRDefault="00587B28" w:rsidP="002D6F4F">
      <w:pPr>
        <w:jc w:val="both"/>
        <w:rPr>
          <w:rFonts w:eastAsiaTheme="minorEastAsia"/>
        </w:rPr>
      </w:pPr>
      <w:r w:rsidRPr="00587B28">
        <w:rPr>
          <w:rFonts w:eastAsiaTheme="minorEastAsia"/>
          <w:b/>
          <w:u w:val="single"/>
        </w:rPr>
        <w:t>Тестирование</w:t>
      </w:r>
      <w:r w:rsidR="002D6F4F" w:rsidRPr="00587B28">
        <w:rPr>
          <w:rFonts w:eastAsiaTheme="minorEastAsia"/>
          <w:b/>
          <w:u w:val="single"/>
        </w:rPr>
        <w:t>:</w:t>
      </w:r>
      <w:r w:rsidR="002D6F4F">
        <w:rPr>
          <w:rFonts w:eastAsiaTheme="minorEastAsia"/>
        </w:rPr>
        <w:t xml:space="preserve"> для вычислений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Ф,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hAnsi="Cambria Math"/>
          </w:rPr>
          <m:t xml:space="preserve">Ф, </m:t>
        </m:r>
        <m:r>
          <w:rPr>
            <w:rFonts w:ascii="Cambria Math" w:hAnsi="Cambria Math"/>
            <w:lang w:val="en-US"/>
          </w:rPr>
          <m:t>L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 xml:space="preserve">Гн,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В </m:t>
        </m:r>
      </m:oMath>
      <w:r w:rsidR="002D6F4F">
        <w:rPr>
          <w:rFonts w:eastAsiaTheme="minorEastAsia"/>
        </w:rPr>
        <w:t xml:space="preserve">рассмотреть варианты с </w:t>
      </w:r>
      <w:r w:rsidR="002D6F4F" w:rsidRPr="002D6F4F">
        <w:rPr>
          <w:rFonts w:eastAsiaTheme="minorEastAsia"/>
          <w:i/>
          <w:lang w:val="en-US"/>
        </w:rPr>
        <w:t>R</w:t>
      </w:r>
      <w:r w:rsidR="002D6F4F" w:rsidRPr="002D6F4F">
        <w:rPr>
          <w:rFonts w:eastAsiaTheme="minorEastAsia"/>
        </w:rPr>
        <w:t>=</w:t>
      </w:r>
      <w:r w:rsidR="00F80CCB">
        <w:rPr>
          <w:rFonts w:eastAsiaTheme="minorEastAsia"/>
        </w:rPr>
        <w:t>2</w:t>
      </w:r>
      <w:r w:rsidR="002D6F4F" w:rsidRPr="002D6F4F">
        <w:rPr>
          <w:rFonts w:eastAsiaTheme="minorEastAsia"/>
        </w:rPr>
        <w:t>0</w:t>
      </w:r>
      <w:r w:rsidRPr="00587B28">
        <w:rPr>
          <w:rFonts w:eastAsiaTheme="minorEastAsia"/>
        </w:rPr>
        <w:t xml:space="preserve"> (</w:t>
      </w:r>
      <w:r w:rsidR="00F80CCB">
        <w:rPr>
          <w:rFonts w:eastAsiaTheme="minorEastAsia"/>
        </w:rPr>
        <w:t>критический режим (</w:t>
      </w:r>
      <w:r w:rsidR="00F80CCB">
        <w:rPr>
          <w:rFonts w:eastAsiaTheme="minorEastAsia"/>
          <w:lang w:val="en-US"/>
        </w:rPr>
        <w:t>a</w:t>
      </w:r>
      <w:r w:rsidR="00F80CCB" w:rsidRPr="00F80CCB">
        <w:rPr>
          <w:rFonts w:eastAsiaTheme="minorEastAsia"/>
        </w:rPr>
        <w:t>)</w:t>
      </w:r>
      <w:r>
        <w:rPr>
          <w:rFonts w:eastAsiaTheme="minorEastAsia"/>
        </w:rPr>
        <w:t xml:space="preserve">), </w:t>
      </w:r>
      <w:r w:rsidRPr="002D6F4F">
        <w:rPr>
          <w:rFonts w:eastAsiaTheme="minorEastAsia"/>
          <w:i/>
          <w:lang w:val="en-US"/>
        </w:rPr>
        <w:t>R</w:t>
      </w:r>
      <w:r w:rsidRPr="002D6F4F">
        <w:rPr>
          <w:rFonts w:eastAsiaTheme="minorEastAsia"/>
        </w:rPr>
        <w:t>=</w:t>
      </w:r>
      <w:r>
        <w:rPr>
          <w:rFonts w:eastAsiaTheme="minorEastAsia"/>
        </w:rPr>
        <w:t>2</w:t>
      </w:r>
      <w:r w:rsidR="00F80CCB">
        <w:rPr>
          <w:rFonts w:eastAsiaTheme="minorEastAsia"/>
        </w:rPr>
        <w:t>00</w:t>
      </w:r>
      <w:r w:rsidRPr="00587B28">
        <w:rPr>
          <w:rFonts w:eastAsiaTheme="minorEastAsia"/>
        </w:rPr>
        <w:t xml:space="preserve"> (</w:t>
      </w:r>
      <w:r w:rsidR="00F80CCB">
        <w:rPr>
          <w:rFonts w:eastAsiaTheme="minorEastAsia"/>
        </w:rPr>
        <w:t xml:space="preserve">апериодический </w:t>
      </w:r>
      <w:r>
        <w:rPr>
          <w:rFonts w:eastAsiaTheme="minorEastAsia"/>
        </w:rPr>
        <w:t>режим</w:t>
      </w:r>
      <w:r w:rsidR="00F80CCB">
        <w:rPr>
          <w:rFonts w:eastAsiaTheme="minorEastAsia"/>
        </w:rPr>
        <w:t xml:space="preserve"> (б)</w:t>
      </w:r>
      <w:r>
        <w:rPr>
          <w:rFonts w:eastAsiaTheme="minorEastAsia"/>
        </w:rPr>
        <w:t xml:space="preserve">) и </w:t>
      </w:r>
      <w:r w:rsidRPr="002D6F4F">
        <w:rPr>
          <w:rFonts w:eastAsiaTheme="minorEastAsia"/>
          <w:i/>
          <w:lang w:val="en-US"/>
        </w:rPr>
        <w:t>R</w:t>
      </w:r>
      <w:r w:rsidRPr="002D6F4F">
        <w:rPr>
          <w:rFonts w:eastAsiaTheme="minorEastAsia"/>
        </w:rPr>
        <w:t>=</w:t>
      </w:r>
      <w:r w:rsidR="00F80CCB">
        <w:rPr>
          <w:rFonts w:eastAsiaTheme="minorEastAsia"/>
        </w:rPr>
        <w:t>2</w:t>
      </w:r>
      <w:r w:rsidRPr="00587B28">
        <w:rPr>
          <w:rFonts w:eastAsiaTheme="minorEastAsia"/>
        </w:rPr>
        <w:t xml:space="preserve"> (</w:t>
      </w:r>
      <w:r w:rsidR="00F80CCB">
        <w:rPr>
          <w:rFonts w:eastAsiaTheme="minorEastAsia"/>
        </w:rPr>
        <w:t xml:space="preserve">колебательный </w:t>
      </w:r>
      <w:r>
        <w:rPr>
          <w:rFonts w:eastAsiaTheme="minorEastAsia"/>
        </w:rPr>
        <w:t>режим</w:t>
      </w:r>
      <w:r w:rsidR="00F80CCB">
        <w:rPr>
          <w:rFonts w:eastAsiaTheme="minorEastAsia"/>
        </w:rPr>
        <w:t xml:space="preserve"> (в)</w:t>
      </w:r>
      <w:r>
        <w:rPr>
          <w:rFonts w:eastAsiaTheme="minorEastAsia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6"/>
        <w:gridCol w:w="3336"/>
        <w:gridCol w:w="3594"/>
      </w:tblGrid>
      <w:tr w:rsidR="00C913F7" w:rsidTr="00C913F7">
        <w:tc>
          <w:tcPr>
            <w:tcW w:w="3485" w:type="dxa"/>
          </w:tcPr>
          <w:p w:rsidR="00C913F7" w:rsidRDefault="00F80CCB" w:rsidP="002D6F4F">
            <w:pPr>
              <w:jc w:val="both"/>
              <w:rPr>
                <w:rFonts w:eastAsiaTheme="minorEastAsia"/>
              </w:rPr>
            </w:pPr>
            <w:r w:rsidRPr="00F80CCB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128905</wp:posOffset>
                      </wp:positionV>
                      <wp:extent cx="742950" cy="242570"/>
                      <wp:effectExtent l="0" t="0" r="0" b="508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CB" w:rsidRPr="00F80CCB" w:rsidRDefault="00F80CCB" w:rsidP="00F80CCB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a, t[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µ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sec]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60.65pt;margin-top:10.15pt;width:58.5pt;height:19.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xGNwIAACIEAAAOAAAAZHJzL2Uyb0RvYy54bWysU82O0zAQviPxDpbvNG3U0m3UdLV0KUJa&#10;fqSFB3Adp7GwPcZ2m5Qbd16Bd+DAgRuv0H0jxk63Wy03RA6WJzP+/M03n+eXnVZkJ5yXYEo6Ggwp&#10;EYZDJc2mpB8/rJ5dUOIDMxVTYERJ98LTy8XTJ/PWFiKHBlQlHEEQ44vWlrQJwRZZ5nkjNPMDsMJg&#10;sganWcDQbbLKsRbRtcry4fB51oKrrAMuvMe/132SLhJ+XQse3tW1F4GokiK3kFaX1nVcs8WcFRvH&#10;bCP5kQb7BxaaSYOXnqCuWWBk6+RfUFpyBx7qMOCgM6hryUXqAbsZDR91c9swK1IvKI63J5n8/4Pl&#10;b3fvHZFVSfPRlBLDNA7p8P3w4/Dz8Pvw6+7r3TeSR5Va6wssvrVYHroX0OG0U8fe3gD/5ImBZcPM&#10;Rlw5B20jWIUsR/Fkdna0x/ERZN2+gQovY9sACairnY4SoigE0XFa+9OERBcIx5/TcT6bYIZjKh/n&#10;k2maYMaK+8PW+fBKgCZxU1KHBkjgbHfjQyTDivuSeJcHJauVVCoFbrNeKkd2DM2ySl/i/6hMGdKW&#10;dDbJJwnZQDyffKRlQDMrqUt6MYxfb68oxktTpZLApOr3yESZozpRkF6a0K07LIySraHao04OetPi&#10;I8NNA+4LJS0atqT+85Y5QYl6bVDr2Wg8jg5PwXgyzTFw55n1eYYZjlAlDZT022VIryLqYOAKZ1LL&#10;pNcDkyNXNGKS8fhootPP41T18LQXfwAAAP//AwBQSwMEFAAGAAgAAAAhAPpSFHvdAAAACQEAAA8A&#10;AABkcnMvZG93bnJldi54bWxMj0FPg0AQhe8m/ofNmHgxdimVFpGlURON19b+gAGmQGRnCbst9N87&#10;nuxp5uW9vPkm3862V2cafefYwHIRgSKuXN1xY+Dw/fGYgvIBucbeMRm4kIdtcXuTY1a7iXd03odG&#10;SQn7DA20IQyZ1r5qyaJfuIFYvKMbLQaRY6PrEScpt72Oo2itLXYsF1oc6L2l6md/sgaOX9ND8jyV&#10;n+Gw2T2t37DblO5izP3d/PoCKtAc/sPwhy/oUAhT6U5ce9WLjpcriRqII5kSiFepLKWBJE1AF7m+&#10;/qD4BQAA//8DAFBLAQItABQABgAIAAAAIQC2gziS/gAAAOEBAAATAAAAAAAAAAAAAAAAAAAAAABb&#10;Q29udGVudF9UeXBlc10ueG1sUEsBAi0AFAAGAAgAAAAhADj9If/WAAAAlAEAAAsAAAAAAAAAAAAA&#10;AAAALwEAAF9yZWxzLy5yZWxzUEsBAi0AFAAGAAgAAAAhAA+ljEY3AgAAIgQAAA4AAAAAAAAAAAAA&#10;AAAALgIAAGRycy9lMm9Eb2MueG1sUEsBAi0AFAAGAAgAAAAhAPpSFHvdAAAACQEAAA8AAAAAAAAA&#10;AAAAAAAAkQQAAGRycy9kb3ducmV2LnhtbFBLBQYAAAAABAAEAPMAAACbBQAAAAA=&#10;" stroked="f">
                      <v:textbox>
                        <w:txbxContent>
                          <w:p w:rsidR="00F80CCB" w:rsidRPr="00F80CCB" w:rsidRDefault="00F80CCB" w:rsidP="00F80CC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t[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µ</w:t>
                            </w:r>
                            <w:r>
                              <w:rPr>
                                <w:lang w:val="en-US"/>
                              </w:rPr>
                              <w:t>sec]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F7">
              <w:rPr>
                <w:rFonts w:eastAsiaTheme="minorEastAsia"/>
                <w:i/>
                <w:noProof/>
                <w:lang w:eastAsia="ru-RU"/>
              </w:rPr>
              <w:drawing>
                <wp:inline distT="0" distB="0" distL="0" distR="0" wp14:anchorId="5F347A2A" wp14:editId="7B3F7C90">
                  <wp:extent cx="2185862" cy="2034791"/>
                  <wp:effectExtent l="0" t="0" r="508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402" cy="2160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C913F7" w:rsidRDefault="00F80CCB" w:rsidP="002D6F4F">
            <w:pPr>
              <w:jc w:val="both"/>
              <w:rPr>
                <w:rFonts w:eastAsiaTheme="minorEastAsia"/>
              </w:rPr>
            </w:pPr>
            <w:r w:rsidRPr="00F80CCB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2C85F8" wp14:editId="3C1C7A6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147320</wp:posOffset>
                      </wp:positionV>
                      <wp:extent cx="742950" cy="242570"/>
                      <wp:effectExtent l="0" t="0" r="0" b="508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CB" w:rsidRPr="00F80CCB" w:rsidRDefault="00F80CCB" w:rsidP="00F80CCB">
                                  <w:pPr>
                                    <w:spacing w:after="0" w:line="240" w:lineRule="auto"/>
                                  </w:pPr>
                                  <w:r>
                                    <w:t>б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, t[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µ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sec]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C85F8" id="_x0000_s1027" type="#_x0000_t202" style="position:absolute;left:0;text-align:left;margin-left:57.6pt;margin-top:11.6pt;width:58.5pt;height:19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IlOAIAACcEAAAOAAAAZHJzL2Uyb0RvYy54bWysU82O0zAQviPxDpbvNG3U0m3UdLV0KUJa&#10;fqSFB3Adp7GwPcZ2m5Qb930F3oEDB268QveNGDvdbgU3RA6WJzP+/M03n+eXnVZkJ5yXYEo6Ggwp&#10;EYZDJc2mpB8/rJ5dUOIDMxVTYERJ98LTy8XTJ/PWFiKHBlQlHEEQ44vWlrQJwRZZ5nkjNPMDsMJg&#10;sganWcDQbbLKsRbRtcry4fB51oKrrAMuvMe/132SLhJ+XQse3tW1F4GokiK3kFaX1nVcs8WcFRvH&#10;bCP5kQb7BxaaSYOXnqCuWWBk6+RfUFpyBx7qMOCgM6hryUXqAbsZDf/o5rZhVqReUBxvTzL5/wfL&#10;3+7eOyIrnB0lhmkc0eHb4fvhx+HX4ef91/s7kkeNWusLLL21WBy6F9DF+tivtzfAP3liYNkwsxFX&#10;zkHbCFYhx1E8mZ0d7XF8BFm3b6DCy9g2QALqaqcjIEpCEB1ntT/NR3SBcPw5HeezCWY4pvJxPpmm&#10;+WWseDhsnQ+vBGgSNyV1OP4EznY3PkQyrHgoSeRByWollUqB26yXypEdQ6us0pf4Y4/nZcqQtqSz&#10;ST5JyAbi+eQiLQNaWUld0oth/HpzRTFemiqVBCZVv0cmyhzViYL00oRu3R2HgfVRuTVUe5TLQe9c&#10;fGm4acB9oaRF15bUf94yJyhRrw1KPhuNx9HmKRhPpjkG7jyzPs8wwxGqpIGSfrsM6WlEOQxc4Whq&#10;mWR7ZHKkjG5Mah5fTrT7eZyqHt/34jcAAAD//wMAUEsDBBQABgAIAAAAIQD3YLTJ3AAAAAkBAAAP&#10;AAAAZHJzL2Rvd25yZXYueG1sTI9BT4NAEIXvJv6HzZh4MXYBW6rI0qhJjdfW/oABpkBkZwm7LfTf&#10;Oz3p6c3LvLz5Jt/MtldnGn3n2EC8iEARV67uuDFw+N4+PoPyAbnG3jEZuJCHTXF7k2NWu4l3dN6H&#10;RkkJ+wwNtCEMmda+asmiX7iBWHZHN1oMYsdG1yNOUm57nURRqi12LBdaHOijpepnf7IGjl/Tw+pl&#10;Kj/DYb1bpu/YrUt3Meb+bn57BRVoDn9huOILOhTCVLoT11714uNVIlEDyZOoBERlKA2k8RJ0kev/&#10;HxS/AAAA//8DAFBLAQItABQABgAIAAAAIQC2gziS/gAAAOEBAAATAAAAAAAAAAAAAAAAAAAAAABb&#10;Q29udGVudF9UeXBlc10ueG1sUEsBAi0AFAAGAAgAAAAhADj9If/WAAAAlAEAAAsAAAAAAAAAAAAA&#10;AAAALwEAAF9yZWxzLy5yZWxzUEsBAi0AFAAGAAgAAAAhACCekiU4AgAAJwQAAA4AAAAAAAAAAAAA&#10;AAAALgIAAGRycy9lMm9Eb2MueG1sUEsBAi0AFAAGAAgAAAAhAPdgtMncAAAACQEAAA8AAAAAAAAA&#10;AAAAAAAAkgQAAGRycy9kb3ducmV2LnhtbFBLBQYAAAAABAAEAPMAAACbBQAAAAA=&#10;" stroked="f">
                      <v:textbox>
                        <w:txbxContent>
                          <w:p w:rsidR="00F80CCB" w:rsidRPr="00F80CCB" w:rsidRDefault="00F80CCB" w:rsidP="00F80CCB">
                            <w:pPr>
                              <w:spacing w:after="0" w:line="240" w:lineRule="auto"/>
                            </w:pPr>
                            <w:r>
                              <w:t>б</w:t>
                            </w:r>
                            <w:r>
                              <w:rPr>
                                <w:lang w:val="en-US"/>
                              </w:rPr>
                              <w:t>, t[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µ</w:t>
                            </w:r>
                            <w:r>
                              <w:rPr>
                                <w:lang w:val="en-US"/>
                              </w:rPr>
                              <w:t>sec]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F7">
              <w:rPr>
                <w:rFonts w:eastAsiaTheme="minorEastAsia"/>
                <w:noProof/>
                <w:lang w:eastAsia="ru-RU"/>
              </w:rPr>
              <w:drawing>
                <wp:inline distT="0" distB="0" distL="0" distR="0" wp14:anchorId="19D6D5C4">
                  <wp:extent cx="2064936" cy="2009131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503" cy="2102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C913F7" w:rsidRDefault="00F80CCB" w:rsidP="002D6F4F">
            <w:pPr>
              <w:jc w:val="both"/>
              <w:rPr>
                <w:rFonts w:eastAsiaTheme="minorEastAsia"/>
              </w:rPr>
            </w:pPr>
            <w:r w:rsidRPr="00F80CCB">
              <w:rPr>
                <w:rFonts w:eastAsiaTheme="minorEastAsia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4D0C70AD" wp14:editId="714B691F">
                      <wp:simplePos x="0" y="0"/>
                      <wp:positionH relativeFrom="column">
                        <wp:posOffset>889318</wp:posOffset>
                      </wp:positionH>
                      <wp:positionV relativeFrom="paragraph">
                        <wp:posOffset>161925</wp:posOffset>
                      </wp:positionV>
                      <wp:extent cx="742950" cy="242570"/>
                      <wp:effectExtent l="0" t="0" r="0" b="508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0CCB" w:rsidRPr="00F80CCB" w:rsidRDefault="00F80CCB" w:rsidP="00F80CCB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lang w:val="en-US"/>
                                    </w:rPr>
                                    <w:t>в, t[</w:t>
                                  </w:r>
                                  <w:r>
                                    <w:rPr>
                                      <w:rFonts w:cstheme="minorHAnsi"/>
                                      <w:lang w:val="en-US"/>
                                    </w:rPr>
                                    <w:t>µ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sec]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C70AD" id="_x0000_s1028" type="#_x0000_t202" style="position:absolute;left:0;text-align:left;margin-left:70.05pt;margin-top:12.75pt;width:58.5pt;height:19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8IINwIAACcEAAAOAAAAZHJzL2Uyb0RvYy54bWysU82O0zAQviPxDpbvNG3U0m3UdLV0KUJa&#10;fqSFB3Adp7GwPcZ2m5Qbd16Bd+DAgRuv0H0jxk63Wy03RA6WJzP+/M03n+eXnVZkJ5yXYEo6Ggwp&#10;EYZDJc2mpB8/rJ5dUOIDMxVTYERJ98LTy8XTJ/PWFiKHBlQlHEEQ44vWlrQJwRZZ5nkjNPMDsMJg&#10;sganWcDQbbLKsRbRtcry4fB51oKrrAMuvMe/132SLhJ+XQse3tW1F4GokiK3kFaX1nVcs8WcFRvH&#10;bCP5kQb7BxaaSYOXnqCuWWBk6+RfUFpyBx7qMOCgM6hryUXqAbsZDR91c9swK1IvKI63J5n8/4Pl&#10;b3fvHZFVSXNKDNM4osP3w4/Dz8Pvw6+7r3ffSB41aq0vsPTWYnHoXkCHs079ensD/JMnBpYNMxtx&#10;5Ry0jWAVchzFk9nZ0R7HR5B1+wYqvIxtAySgrnY6CoiSEETHWe1P8xFdIBx/Tsf5bIIZjql8nE+m&#10;aX4ZK+4PW+fDKwGaxE1JHY4/gbPdjQ+RDCvuS+JdHpSsVlKpFLjNeqkc2TG0yip9if+jMmVIW9LZ&#10;JJ8kZAPxfHKRlgGtrKQu6cUwfr25ohgvTZVKApOq3yMTZY7qREF6aUK37o7DwPqo3BqqPcrloHcu&#10;vjTcNOC+UNKia0vqP2+ZE5So1wYln43G42jzFIwn0xwDd55Zn2eY4QhV0kBJv12G9DSiHAaucDS1&#10;TLI9MDlSRjcmNY8vJ9r9PE5VD+978QcAAP//AwBQSwMEFAAGAAgAAAAhAM8BcgjcAAAACQEAAA8A&#10;AABkcnMvZG93bnJldi54bWxMj8FOg0AQhu8mvsNmTLwYuxQLKLI0aqLx2toHGGAKRHaWsNtC397x&#10;pMd/5ss/3xTbxQ7qTJPvHRtYryJQxLVrem4NHL7e7x9B+YDc4OCYDFzIw7a8viowb9zMOzrvQ6uk&#10;hH2OBroQxlxrX3dk0a/cSCy7o5ssBolTq5sJZym3g46jKNUWe5YLHY701lH9vT9ZA8fP+S55mquP&#10;cMh2m/QV+6xyF2Nub5aXZ1CBlvAHw6++qEMpTpU7cePVIHkTrQU1ECcJKAHiJJNBZSB9yECXhf7/&#10;QfkDAAD//wMAUEsBAi0AFAAGAAgAAAAhALaDOJL+AAAA4QEAABMAAAAAAAAAAAAAAAAAAAAAAFtD&#10;b250ZW50X1R5cGVzXS54bWxQSwECLQAUAAYACAAAACEAOP0h/9YAAACUAQAACwAAAAAAAAAAAAAA&#10;AAAvAQAAX3JlbHMvLnJlbHNQSwECLQAUAAYACAAAACEAeuvCCDcCAAAnBAAADgAAAAAAAAAAAAAA&#10;AAAuAgAAZHJzL2Uyb0RvYy54bWxQSwECLQAUAAYACAAAACEAzwFyCNwAAAAJAQAADwAAAAAAAAAA&#10;AAAAAACRBAAAZHJzL2Rvd25yZXYueG1sUEsFBgAAAAAEAAQA8wAAAJoFAAAAAA==&#10;" stroked="f">
                      <v:textbox>
                        <w:txbxContent>
                          <w:p w:rsidR="00F80CCB" w:rsidRPr="00F80CCB" w:rsidRDefault="00F80CCB" w:rsidP="00F80CCB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t[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µ</w:t>
                            </w:r>
                            <w:r>
                              <w:rPr>
                                <w:lang w:val="en-US"/>
                              </w:rPr>
                              <w:t>sec]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3F7">
              <w:rPr>
                <w:rFonts w:eastAsiaTheme="minorEastAsia"/>
                <w:noProof/>
                <w:lang w:eastAsia="ru-RU"/>
              </w:rPr>
              <w:drawing>
                <wp:inline distT="0" distB="0" distL="0" distR="0" wp14:anchorId="03912657">
                  <wp:extent cx="2235758" cy="1999292"/>
                  <wp:effectExtent l="0" t="0" r="0" b="127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615" cy="2052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E28" w:rsidRDefault="00D91E28" w:rsidP="002D6F4F">
      <w:pPr>
        <w:jc w:val="both"/>
        <w:rPr>
          <w:rFonts w:eastAsiaTheme="minorEastAsia"/>
          <w:i/>
          <w:sz w:val="2"/>
          <w:szCs w:val="2"/>
        </w:rPr>
      </w:pPr>
    </w:p>
    <w:p w:rsidR="00D91E28" w:rsidRDefault="00D91E28">
      <w:pPr>
        <w:rPr>
          <w:rFonts w:eastAsiaTheme="minorEastAsia"/>
          <w:i/>
          <w:sz w:val="2"/>
          <w:szCs w:val="2"/>
        </w:rPr>
      </w:pPr>
      <w:r>
        <w:rPr>
          <w:rFonts w:eastAsiaTheme="minorEastAsia"/>
          <w:i/>
          <w:sz w:val="2"/>
          <w:szCs w:val="2"/>
        </w:rPr>
        <w:br w:type="page"/>
      </w:r>
    </w:p>
    <w:p w:rsidR="00587B28" w:rsidRPr="0079573E" w:rsidRDefault="00D91E28" w:rsidP="002D6F4F">
      <w:pPr>
        <w:jc w:val="both"/>
        <w:rPr>
          <w:rFonts w:eastAsiaTheme="minorEastAsia"/>
          <w:b/>
          <w:i/>
        </w:rPr>
      </w:pPr>
      <w:r w:rsidRPr="0079573E">
        <w:rPr>
          <w:rFonts w:eastAsiaTheme="minorEastAsia"/>
          <w:b/>
          <w:i/>
        </w:rPr>
        <w:lastRenderedPageBreak/>
        <w:t>Ниже представлены варианты программ с выводом аналитических решений и без них:</w:t>
      </w:r>
    </w:p>
    <w:p w:rsidR="00D91E28" w:rsidRPr="00D91E28" w:rsidRDefault="00D91E28" w:rsidP="002D6F4F">
      <w:pPr>
        <w:jc w:val="both"/>
        <w:rPr>
          <w:rFonts w:eastAsiaTheme="minorEastAsia"/>
        </w:rPr>
      </w:pPr>
      <w:r>
        <w:rPr>
          <w:rFonts w:eastAsiaTheme="minorEastAsia"/>
        </w:rPr>
        <w:t>а) с выводом аналитического и численного решения</w:t>
      </w:r>
    </w:p>
    <w:p w:rsidR="00D91E28" w:rsidRDefault="00D91E28" w:rsidP="002D6F4F">
      <w:pPr>
        <w:jc w:val="both"/>
        <w:rPr>
          <w:rFonts w:eastAsiaTheme="minorEastAsia"/>
        </w:rPr>
      </w:pPr>
      <w:r w:rsidRPr="00D91E28">
        <w:rPr>
          <w:rFonts w:eastAsiaTheme="minorEastAsia"/>
          <w:noProof/>
          <w:lang w:eastAsia="ru-RU"/>
        </w:rPr>
        <w:drawing>
          <wp:inline distT="0" distB="0" distL="0" distR="0" wp14:anchorId="58AF2106" wp14:editId="6B49A9C4">
            <wp:extent cx="6645910" cy="383794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E28" w:rsidRPr="00D91E28" w:rsidRDefault="00D91E28" w:rsidP="00D91E28">
      <w:pPr>
        <w:jc w:val="both"/>
        <w:rPr>
          <w:rFonts w:eastAsiaTheme="minorEastAsia"/>
        </w:rPr>
      </w:pPr>
      <w:r>
        <w:rPr>
          <w:rFonts w:eastAsiaTheme="minorEastAsia"/>
        </w:rPr>
        <w:t>б) с выводом только и численного решения</w:t>
      </w:r>
    </w:p>
    <w:p w:rsidR="00D91E28" w:rsidRPr="00D91E28" w:rsidRDefault="00D91E28" w:rsidP="002D6F4F">
      <w:pPr>
        <w:jc w:val="both"/>
        <w:rPr>
          <w:rFonts w:eastAsiaTheme="minorEastAsia"/>
        </w:rPr>
      </w:pPr>
      <w:r w:rsidRPr="00D91E28">
        <w:rPr>
          <w:rFonts w:eastAsiaTheme="minorEastAsia"/>
          <w:noProof/>
          <w:lang w:eastAsia="ru-RU"/>
        </w:rPr>
        <w:drawing>
          <wp:inline distT="0" distB="0" distL="0" distR="0" wp14:anchorId="77561D0A" wp14:editId="68D2E7AC">
            <wp:extent cx="6645910" cy="278828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8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E28" w:rsidRPr="00D91E28" w:rsidSect="00C913F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1B"/>
    <w:rsid w:val="001B7E06"/>
    <w:rsid w:val="002A0F16"/>
    <w:rsid w:val="002D6F4F"/>
    <w:rsid w:val="00396B4A"/>
    <w:rsid w:val="00587B28"/>
    <w:rsid w:val="00630001"/>
    <w:rsid w:val="006551B5"/>
    <w:rsid w:val="007015CD"/>
    <w:rsid w:val="00755FFB"/>
    <w:rsid w:val="0079573E"/>
    <w:rsid w:val="0083051B"/>
    <w:rsid w:val="008D1BD2"/>
    <w:rsid w:val="008E7CCB"/>
    <w:rsid w:val="00900D9B"/>
    <w:rsid w:val="0090253E"/>
    <w:rsid w:val="00930D6D"/>
    <w:rsid w:val="009D677E"/>
    <w:rsid w:val="00AA07D0"/>
    <w:rsid w:val="00B40025"/>
    <w:rsid w:val="00BD0E9C"/>
    <w:rsid w:val="00C913F7"/>
    <w:rsid w:val="00D378C2"/>
    <w:rsid w:val="00D81CFC"/>
    <w:rsid w:val="00D91E28"/>
    <w:rsid w:val="00DC54FC"/>
    <w:rsid w:val="00E137A1"/>
    <w:rsid w:val="00F16E20"/>
    <w:rsid w:val="00F454F0"/>
    <w:rsid w:val="00F8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953D2-BA1D-4498-BE2B-F1BD2B1D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051B"/>
    <w:rPr>
      <w:color w:val="808080"/>
    </w:rPr>
  </w:style>
  <w:style w:type="table" w:styleId="a4">
    <w:name w:val="Table Grid"/>
    <w:basedOn w:val="a1"/>
    <w:uiPriority w:val="39"/>
    <w:rsid w:val="00C9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Олег Левченко</cp:lastModifiedBy>
  <cp:revision>2</cp:revision>
  <dcterms:created xsi:type="dcterms:W3CDTF">2024-09-30T19:15:00Z</dcterms:created>
  <dcterms:modified xsi:type="dcterms:W3CDTF">2024-09-30T19:15:00Z</dcterms:modified>
</cp:coreProperties>
</file>